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15" w:rsidRPr="00946A15" w:rsidRDefault="00946A15" w:rsidP="00946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15">
        <w:rPr>
          <w:rFonts w:ascii="Times New Roman" w:hAnsi="Times New Roman" w:cs="Times New Roman"/>
          <w:b/>
          <w:sz w:val="28"/>
          <w:szCs w:val="28"/>
        </w:rPr>
        <w:t>Dr. Kiran Ambatipudi, BVSc. &amp; AH, MSc., PhD</w:t>
      </w:r>
    </w:p>
    <w:p w:rsidR="00946A15" w:rsidRPr="00946A15" w:rsidRDefault="00946A15" w:rsidP="00946A15">
      <w:pPr>
        <w:jc w:val="both"/>
        <w:rPr>
          <w:rFonts w:ascii="Times New Roman" w:hAnsi="Times New Roman" w:cs="Times New Roman"/>
          <w:sz w:val="24"/>
          <w:szCs w:val="24"/>
        </w:rPr>
      </w:pPr>
      <w:r w:rsidRPr="00946A15">
        <w:rPr>
          <w:rFonts w:ascii="Times New Roman" w:hAnsi="Times New Roman" w:cs="Times New Roman"/>
          <w:b/>
          <w:sz w:val="24"/>
          <w:szCs w:val="24"/>
          <w:u w:val="single"/>
        </w:rPr>
        <w:t>Research Interest</w:t>
      </w:r>
      <w:r w:rsidRPr="00946A15">
        <w:rPr>
          <w:rFonts w:ascii="Times New Roman" w:hAnsi="Times New Roman" w:cs="Times New Roman"/>
          <w:sz w:val="24"/>
          <w:szCs w:val="24"/>
        </w:rPr>
        <w:t>:</w:t>
      </w:r>
    </w:p>
    <w:p w:rsidR="00946A15" w:rsidRPr="00946A15" w:rsidRDefault="00946A15" w:rsidP="00946A15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46A15">
        <w:rPr>
          <w:rFonts w:ascii="Times New Roman" w:hAnsi="Times New Roman" w:cs="Times New Roman"/>
          <w:color w:val="333333"/>
          <w:sz w:val="24"/>
          <w:szCs w:val="24"/>
        </w:rPr>
        <w:t>My laboratory focuses on the application of interdisciplinary techniques to characterize the role</w:t>
      </w:r>
      <w:r w:rsidR="00AB79B1">
        <w:rPr>
          <w:rFonts w:ascii="Times New Roman" w:hAnsi="Times New Roman" w:cs="Times New Roman"/>
          <w:color w:val="333333"/>
          <w:sz w:val="24"/>
          <w:szCs w:val="24"/>
        </w:rPr>
        <w:t xml:space="preserve"> of</w:t>
      </w:r>
      <w:r w:rsidRPr="00946A15">
        <w:rPr>
          <w:rFonts w:ascii="Times New Roman" w:hAnsi="Times New Roman" w:cs="Times New Roman"/>
          <w:color w:val="333333"/>
          <w:sz w:val="24"/>
          <w:szCs w:val="24"/>
        </w:rPr>
        <w:t xml:space="preserve"> milk proteins and lipids in </w:t>
      </w:r>
      <w:r w:rsidR="002314EA" w:rsidRPr="00946A15">
        <w:rPr>
          <w:rFonts w:ascii="Times New Roman" w:hAnsi="Times New Roman" w:cs="Times New Roman"/>
          <w:color w:val="333333"/>
          <w:sz w:val="24"/>
          <w:szCs w:val="24"/>
        </w:rPr>
        <w:t>bovine</w:t>
      </w:r>
      <w:r w:rsidR="002314E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8735B">
        <w:rPr>
          <w:rFonts w:ascii="Times New Roman" w:hAnsi="Times New Roman" w:cs="Times New Roman"/>
          <w:color w:val="333333"/>
          <w:sz w:val="24"/>
          <w:szCs w:val="24"/>
        </w:rPr>
        <w:t>mastitis</w:t>
      </w:r>
      <w:r w:rsidRPr="00946A15">
        <w:rPr>
          <w:rFonts w:ascii="Times New Roman" w:hAnsi="Times New Roman" w:cs="Times New Roman"/>
          <w:color w:val="333333"/>
          <w:sz w:val="24"/>
          <w:szCs w:val="24"/>
        </w:rPr>
        <w:t>. Additionally, we work on the app</w:t>
      </w:r>
      <w:r w:rsidR="0048735B">
        <w:rPr>
          <w:rFonts w:ascii="Times New Roman" w:hAnsi="Times New Roman" w:cs="Times New Roman"/>
          <w:color w:val="333333"/>
          <w:sz w:val="24"/>
          <w:szCs w:val="24"/>
        </w:rPr>
        <w:t xml:space="preserve">lication of human saliva </w:t>
      </w:r>
      <w:r w:rsidR="002314EA">
        <w:rPr>
          <w:rFonts w:ascii="Times New Roman" w:hAnsi="Times New Roman" w:cs="Times New Roman"/>
          <w:color w:val="333333"/>
          <w:sz w:val="24"/>
          <w:szCs w:val="24"/>
        </w:rPr>
        <w:t xml:space="preserve">to understand the </w:t>
      </w:r>
      <w:r w:rsidR="00B14187">
        <w:rPr>
          <w:rFonts w:ascii="Times New Roman" w:hAnsi="Times New Roman" w:cs="Times New Roman"/>
          <w:color w:val="333333"/>
          <w:sz w:val="24"/>
          <w:szCs w:val="24"/>
        </w:rPr>
        <w:t>onset</w:t>
      </w:r>
      <w:r w:rsidR="002314EA">
        <w:rPr>
          <w:rFonts w:ascii="Times New Roman" w:hAnsi="Times New Roman" w:cs="Times New Roman"/>
          <w:color w:val="333333"/>
          <w:sz w:val="24"/>
          <w:szCs w:val="24"/>
        </w:rPr>
        <w:t xml:space="preserve"> and progression of breast cancer</w:t>
      </w:r>
      <w:r w:rsidR="0048735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46A15" w:rsidRPr="00946A15" w:rsidRDefault="00946A15" w:rsidP="00946A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6A15">
        <w:rPr>
          <w:rFonts w:ascii="Times New Roman" w:hAnsi="Times New Roman" w:cs="Times New Roman"/>
          <w:b/>
          <w:sz w:val="24"/>
          <w:szCs w:val="24"/>
          <w:u w:val="single"/>
        </w:rPr>
        <w:t>Appointments</w:t>
      </w:r>
      <w:r w:rsidRPr="00946A15">
        <w:rPr>
          <w:rFonts w:ascii="Times New Roman" w:hAnsi="Times New Roman" w:cs="Times New Roman"/>
          <w:sz w:val="24"/>
          <w:szCs w:val="24"/>
        </w:rPr>
        <w:t>:</w:t>
      </w:r>
    </w:p>
    <w:p w:rsidR="00946A15" w:rsidRPr="00946A15" w:rsidRDefault="00946A15" w:rsidP="00946A15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46A15">
        <w:rPr>
          <w:rFonts w:ascii="Times New Roman" w:hAnsi="Times New Roman" w:cs="Times New Roman"/>
          <w:b/>
          <w:sz w:val="24"/>
          <w:szCs w:val="24"/>
        </w:rPr>
        <w:t>2014-current</w:t>
      </w:r>
      <w:r w:rsidRPr="00946A15">
        <w:rPr>
          <w:rFonts w:ascii="Times New Roman" w:hAnsi="Times New Roman" w:cs="Times New Roman"/>
          <w:sz w:val="24"/>
          <w:szCs w:val="24"/>
        </w:rPr>
        <w:t>:</w:t>
      </w:r>
      <w:r w:rsidRPr="00946A15">
        <w:rPr>
          <w:rFonts w:ascii="Times New Roman" w:hAnsi="Times New Roman" w:cs="Times New Roman"/>
          <w:sz w:val="24"/>
          <w:szCs w:val="24"/>
          <w:u w:val="single"/>
        </w:rPr>
        <w:t xml:space="preserve"> Assistant Professor</w:t>
      </w:r>
      <w:r w:rsidRPr="00946A15">
        <w:rPr>
          <w:rFonts w:ascii="Times New Roman" w:hAnsi="Times New Roman" w:cs="Times New Roman"/>
          <w:sz w:val="24"/>
          <w:szCs w:val="24"/>
        </w:rPr>
        <w:t>, Department of Biotechnology, Indian Institute of Technology, Roorkee, India</w:t>
      </w:r>
    </w:p>
    <w:p w:rsidR="00946A15" w:rsidRPr="00946A15" w:rsidRDefault="00946A15" w:rsidP="00946A15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46A15">
        <w:rPr>
          <w:rFonts w:ascii="Times New Roman" w:hAnsi="Times New Roman" w:cs="Times New Roman"/>
          <w:b/>
          <w:sz w:val="24"/>
          <w:szCs w:val="24"/>
        </w:rPr>
        <w:t>2013-2014</w:t>
      </w:r>
      <w:r w:rsidRPr="00946A15">
        <w:rPr>
          <w:rFonts w:ascii="Times New Roman" w:hAnsi="Times New Roman" w:cs="Times New Roman"/>
          <w:sz w:val="24"/>
          <w:szCs w:val="24"/>
        </w:rPr>
        <w:t xml:space="preserve">: </w:t>
      </w:r>
      <w:r w:rsidRPr="00946A15">
        <w:rPr>
          <w:rFonts w:ascii="Times New Roman" w:hAnsi="Times New Roman" w:cs="Times New Roman"/>
          <w:sz w:val="24"/>
          <w:szCs w:val="24"/>
          <w:u w:val="single"/>
        </w:rPr>
        <w:t>Scientist</w:t>
      </w:r>
      <w:r w:rsidRPr="00946A15">
        <w:rPr>
          <w:rFonts w:ascii="Times New Roman" w:hAnsi="Times New Roman" w:cs="Times New Roman"/>
          <w:sz w:val="24"/>
          <w:szCs w:val="24"/>
        </w:rPr>
        <w:t>, Vaccine Production Program Laboratory, National Institutes of Health, Bethesda, USA</w:t>
      </w:r>
    </w:p>
    <w:p w:rsidR="00946A15" w:rsidRPr="00946A15" w:rsidRDefault="00946A15" w:rsidP="00946A15">
      <w:pPr>
        <w:jc w:val="both"/>
        <w:rPr>
          <w:rFonts w:ascii="Times New Roman" w:hAnsi="Times New Roman" w:cs="Times New Roman"/>
          <w:sz w:val="24"/>
          <w:szCs w:val="24"/>
        </w:rPr>
      </w:pPr>
      <w:r w:rsidRPr="00946A15">
        <w:rPr>
          <w:rFonts w:ascii="Times New Roman" w:hAnsi="Times New Roman" w:cs="Times New Roman"/>
          <w:b/>
          <w:sz w:val="24"/>
          <w:szCs w:val="24"/>
        </w:rPr>
        <w:t>2013-2013</w:t>
      </w:r>
      <w:r w:rsidRPr="00946A15">
        <w:rPr>
          <w:rFonts w:ascii="Times New Roman" w:hAnsi="Times New Roman" w:cs="Times New Roman"/>
          <w:sz w:val="24"/>
          <w:szCs w:val="24"/>
        </w:rPr>
        <w:t xml:space="preserve">: </w:t>
      </w:r>
      <w:r w:rsidRPr="00946A15">
        <w:rPr>
          <w:rFonts w:ascii="Times New Roman" w:hAnsi="Times New Roman" w:cs="Times New Roman"/>
          <w:sz w:val="24"/>
          <w:szCs w:val="24"/>
          <w:u w:val="single"/>
        </w:rPr>
        <w:t>Senior Bioanalysis Scientist</w:t>
      </w:r>
      <w:r w:rsidRPr="00946A15">
        <w:rPr>
          <w:rFonts w:ascii="Times New Roman" w:hAnsi="Times New Roman" w:cs="Times New Roman"/>
          <w:sz w:val="24"/>
          <w:szCs w:val="24"/>
        </w:rPr>
        <w:t>, Eurofins, Chantilly, USA.</w:t>
      </w:r>
    </w:p>
    <w:p w:rsidR="00946A15" w:rsidRPr="00946A15" w:rsidRDefault="00946A15" w:rsidP="00946A15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46A15">
        <w:rPr>
          <w:rFonts w:ascii="Times New Roman" w:hAnsi="Times New Roman" w:cs="Times New Roman"/>
          <w:b/>
          <w:sz w:val="24"/>
          <w:szCs w:val="24"/>
        </w:rPr>
        <w:t>2010-2013</w:t>
      </w:r>
      <w:r w:rsidRPr="00946A15">
        <w:rPr>
          <w:rFonts w:ascii="Times New Roman" w:hAnsi="Times New Roman" w:cs="Times New Roman"/>
          <w:sz w:val="24"/>
          <w:szCs w:val="24"/>
        </w:rPr>
        <w:t xml:space="preserve">: </w:t>
      </w:r>
      <w:r w:rsidRPr="00946A15">
        <w:rPr>
          <w:rFonts w:ascii="Times New Roman" w:hAnsi="Times New Roman" w:cs="Times New Roman"/>
          <w:sz w:val="24"/>
          <w:szCs w:val="24"/>
          <w:u w:val="single"/>
        </w:rPr>
        <w:t>Research Fellow</w:t>
      </w:r>
      <w:r w:rsidRPr="00946A15">
        <w:rPr>
          <w:rFonts w:ascii="Times New Roman" w:hAnsi="Times New Roman" w:cs="Times New Roman"/>
          <w:sz w:val="24"/>
          <w:szCs w:val="24"/>
        </w:rPr>
        <w:t>, Dental and Craniofacial Institute, National Institutes of Health, Bethesda, USA.</w:t>
      </w:r>
    </w:p>
    <w:p w:rsidR="00946A15" w:rsidRPr="00946A15" w:rsidRDefault="00946A15" w:rsidP="00946A15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46A15">
        <w:rPr>
          <w:rFonts w:ascii="Times New Roman" w:hAnsi="Times New Roman" w:cs="Times New Roman"/>
          <w:b/>
          <w:sz w:val="24"/>
          <w:szCs w:val="24"/>
        </w:rPr>
        <w:t>2007-2010</w:t>
      </w:r>
      <w:r w:rsidRPr="00946A15">
        <w:rPr>
          <w:rFonts w:ascii="Times New Roman" w:hAnsi="Times New Roman" w:cs="Times New Roman"/>
          <w:sz w:val="24"/>
          <w:szCs w:val="24"/>
        </w:rPr>
        <w:t>:</w:t>
      </w:r>
      <w:r w:rsidR="00AB79B1">
        <w:rPr>
          <w:rFonts w:ascii="Times New Roman" w:hAnsi="Times New Roman" w:cs="Times New Roman"/>
          <w:sz w:val="24"/>
          <w:szCs w:val="24"/>
        </w:rPr>
        <w:t xml:space="preserve"> </w:t>
      </w:r>
      <w:r w:rsidRPr="00946A15">
        <w:rPr>
          <w:rFonts w:ascii="Times New Roman" w:hAnsi="Times New Roman" w:cs="Times New Roman"/>
          <w:sz w:val="24"/>
          <w:szCs w:val="24"/>
          <w:u w:val="single"/>
        </w:rPr>
        <w:t>Post-Doctoral Research Associate</w:t>
      </w:r>
      <w:r w:rsidRPr="00946A15">
        <w:rPr>
          <w:rFonts w:ascii="Times New Roman" w:hAnsi="Times New Roman" w:cs="Times New Roman"/>
          <w:sz w:val="24"/>
          <w:szCs w:val="24"/>
        </w:rPr>
        <w:t>, University of Rochester, Rochester, USA.</w:t>
      </w:r>
    </w:p>
    <w:p w:rsidR="00946A15" w:rsidRPr="00946A15" w:rsidRDefault="00946A15" w:rsidP="00946A15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46A15">
        <w:rPr>
          <w:rFonts w:ascii="Times New Roman" w:hAnsi="Times New Roman" w:cs="Times New Roman"/>
          <w:b/>
          <w:sz w:val="24"/>
          <w:szCs w:val="24"/>
        </w:rPr>
        <w:t>2004-2007</w:t>
      </w:r>
      <w:r w:rsidRPr="00946A15">
        <w:rPr>
          <w:rFonts w:ascii="Times New Roman" w:hAnsi="Times New Roman" w:cs="Times New Roman"/>
          <w:sz w:val="24"/>
          <w:szCs w:val="24"/>
        </w:rPr>
        <w:t xml:space="preserve">: </w:t>
      </w:r>
      <w:r w:rsidRPr="00946A15">
        <w:rPr>
          <w:rFonts w:ascii="Times New Roman" w:hAnsi="Times New Roman" w:cs="Times New Roman"/>
          <w:sz w:val="24"/>
          <w:szCs w:val="24"/>
          <w:u w:val="single"/>
        </w:rPr>
        <w:t>Instructor</w:t>
      </w:r>
      <w:r w:rsidRPr="00946A15">
        <w:rPr>
          <w:rFonts w:ascii="Times New Roman" w:hAnsi="Times New Roman" w:cs="Times New Roman"/>
          <w:sz w:val="24"/>
          <w:szCs w:val="24"/>
        </w:rPr>
        <w:t>, Macquarie University, Sydney, Australia</w:t>
      </w:r>
    </w:p>
    <w:p w:rsidR="00946A15" w:rsidRPr="00946A15" w:rsidRDefault="00946A15" w:rsidP="00946A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A15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 w:rsidRPr="00946A15">
        <w:rPr>
          <w:rFonts w:ascii="Times New Roman" w:hAnsi="Times New Roman" w:cs="Times New Roman"/>
          <w:sz w:val="24"/>
          <w:szCs w:val="24"/>
        </w:rPr>
        <w:t>:</w:t>
      </w:r>
    </w:p>
    <w:p w:rsidR="00946A15" w:rsidRPr="00946A15" w:rsidRDefault="00946A15" w:rsidP="00946A15">
      <w:pPr>
        <w:jc w:val="both"/>
        <w:rPr>
          <w:rFonts w:ascii="Times New Roman" w:hAnsi="Times New Roman" w:cs="Times New Roman"/>
          <w:sz w:val="24"/>
          <w:szCs w:val="24"/>
        </w:rPr>
      </w:pPr>
      <w:r w:rsidRPr="00946A15">
        <w:rPr>
          <w:rFonts w:ascii="Times New Roman" w:hAnsi="Times New Roman" w:cs="Times New Roman"/>
          <w:b/>
          <w:sz w:val="24"/>
          <w:szCs w:val="24"/>
        </w:rPr>
        <w:t>2007</w:t>
      </w:r>
      <w:r w:rsidRPr="00946A15">
        <w:rPr>
          <w:rFonts w:ascii="Times New Roman" w:hAnsi="Times New Roman" w:cs="Times New Roman"/>
          <w:sz w:val="24"/>
          <w:szCs w:val="24"/>
        </w:rPr>
        <w:t>: PhD in Biological Sciences, Macquarie University, Sydney, Australia.</w:t>
      </w:r>
    </w:p>
    <w:p w:rsidR="00946A15" w:rsidRPr="00946A15" w:rsidRDefault="00946A15" w:rsidP="00946A15">
      <w:pPr>
        <w:ind w:left="1440" w:hanging="1627"/>
        <w:jc w:val="both"/>
        <w:rPr>
          <w:rFonts w:ascii="Times New Roman" w:hAnsi="Times New Roman" w:cs="Times New Roman"/>
          <w:sz w:val="24"/>
          <w:szCs w:val="24"/>
        </w:rPr>
      </w:pPr>
      <w:r w:rsidRPr="00946A15">
        <w:rPr>
          <w:rFonts w:ascii="Times New Roman" w:hAnsi="Times New Roman" w:cs="Times New Roman"/>
          <w:b/>
          <w:sz w:val="24"/>
          <w:szCs w:val="24"/>
        </w:rPr>
        <w:t xml:space="preserve">   2003</w:t>
      </w:r>
      <w:r w:rsidRPr="00946A15">
        <w:rPr>
          <w:rFonts w:ascii="Times New Roman" w:hAnsi="Times New Roman" w:cs="Times New Roman"/>
          <w:sz w:val="24"/>
          <w:szCs w:val="24"/>
        </w:rPr>
        <w:t>:  Masters in Applied Genetics, University of Birmingham, Birmingham, UK.</w:t>
      </w:r>
    </w:p>
    <w:p w:rsidR="00946A15" w:rsidRPr="00946A15" w:rsidRDefault="00946A15" w:rsidP="00946A15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946A15">
        <w:rPr>
          <w:rFonts w:ascii="Times New Roman" w:hAnsi="Times New Roman" w:cs="Times New Roman"/>
          <w:b/>
          <w:sz w:val="24"/>
          <w:szCs w:val="24"/>
        </w:rPr>
        <w:t>2002</w:t>
      </w:r>
      <w:r w:rsidRPr="00946A15">
        <w:rPr>
          <w:rFonts w:ascii="Times New Roman" w:hAnsi="Times New Roman" w:cs="Times New Roman"/>
          <w:sz w:val="24"/>
          <w:szCs w:val="24"/>
        </w:rPr>
        <w:t>: Bachelor</w:t>
      </w:r>
      <w:r w:rsidR="00AB79B1">
        <w:rPr>
          <w:rFonts w:ascii="Times New Roman" w:hAnsi="Times New Roman" w:cs="Times New Roman"/>
          <w:sz w:val="24"/>
          <w:szCs w:val="24"/>
        </w:rPr>
        <w:t>'</w:t>
      </w:r>
      <w:r w:rsidRPr="00946A15">
        <w:rPr>
          <w:rFonts w:ascii="Times New Roman" w:hAnsi="Times New Roman" w:cs="Times New Roman"/>
          <w:sz w:val="24"/>
          <w:szCs w:val="24"/>
        </w:rPr>
        <w:t xml:space="preserve">s in Veterinary Science, Orissa Veterinary College, Bhubaneswar, India. </w:t>
      </w:r>
    </w:p>
    <w:p w:rsidR="00FE1776" w:rsidRPr="0048735B" w:rsidRDefault="00FE1776" w:rsidP="00A7156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35B">
        <w:rPr>
          <w:rFonts w:ascii="Times New Roman" w:hAnsi="Times New Roman" w:cs="Times New Roman"/>
          <w:b/>
          <w:sz w:val="24"/>
          <w:szCs w:val="24"/>
          <w:u w:val="single"/>
        </w:rPr>
        <w:t>Published</w:t>
      </w:r>
      <w:r w:rsidR="00A71565" w:rsidRPr="0048735B">
        <w:rPr>
          <w:rFonts w:ascii="Times New Roman" w:hAnsi="Times New Roman" w:cs="Times New Roman"/>
          <w:b/>
          <w:sz w:val="24"/>
          <w:szCs w:val="24"/>
          <w:u w:val="single"/>
        </w:rPr>
        <w:t xml:space="preserve"> from </w:t>
      </w:r>
      <w:r w:rsidR="00D57B78" w:rsidRPr="0048735B">
        <w:rPr>
          <w:rFonts w:ascii="Times New Roman" w:hAnsi="Times New Roman" w:cs="Times New Roman"/>
          <w:b/>
          <w:sz w:val="24"/>
          <w:szCs w:val="24"/>
          <w:u w:val="single"/>
        </w:rPr>
        <w:t>IITR</w:t>
      </w:r>
      <w:r w:rsidR="004873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F27D5" w:rsidRPr="0048735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48735B">
        <w:rPr>
          <w:rFonts w:ascii="Times New Roman" w:hAnsi="Times New Roman" w:cs="Times New Roman"/>
          <w:b/>
          <w:sz w:val="24"/>
          <w:szCs w:val="24"/>
          <w:u w:val="single"/>
        </w:rPr>
        <w:t xml:space="preserve">Since </w:t>
      </w:r>
      <w:r w:rsidR="00AF27D5" w:rsidRPr="0048735B">
        <w:rPr>
          <w:rFonts w:ascii="Times New Roman" w:hAnsi="Times New Roman" w:cs="Times New Roman"/>
          <w:b/>
          <w:sz w:val="24"/>
          <w:szCs w:val="24"/>
          <w:u w:val="single"/>
        </w:rPr>
        <w:t>January 2014)</w:t>
      </w:r>
    </w:p>
    <w:p w:rsidR="00946A15" w:rsidRPr="0048735B" w:rsidRDefault="00946A15" w:rsidP="00946A15">
      <w:pPr>
        <w:pStyle w:val="ListParagraph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48735B">
        <w:rPr>
          <w:sz w:val="22"/>
          <w:szCs w:val="22"/>
        </w:rPr>
        <w:t>Sudipa Maity, Debiprasanna Das,</w:t>
      </w:r>
      <w:r w:rsidRPr="0048735B">
        <w:rPr>
          <w:b/>
          <w:sz w:val="22"/>
          <w:szCs w:val="22"/>
        </w:rPr>
        <w:t xml:space="preserve"> Kiran Ambatipudi. </w:t>
      </w:r>
      <w:r w:rsidRPr="0048735B">
        <w:rPr>
          <w:sz w:val="22"/>
          <w:szCs w:val="22"/>
        </w:rPr>
        <w:t>Quantitative Alterations in Bovine Milk Proteome between Healthy, Subclinical and Clinical Mastit</w:t>
      </w:r>
      <w:r w:rsidR="00AB79B1">
        <w:rPr>
          <w:sz w:val="22"/>
          <w:szCs w:val="22"/>
        </w:rPr>
        <w:t>is during S. aureus Infection.</w:t>
      </w:r>
      <w:r w:rsidRPr="0048735B">
        <w:rPr>
          <w:b/>
          <w:sz w:val="22"/>
          <w:szCs w:val="22"/>
        </w:rPr>
        <w:t xml:space="preserve"> </w:t>
      </w:r>
      <w:r w:rsidRPr="0048735B">
        <w:rPr>
          <w:b/>
          <w:sz w:val="22"/>
          <w:szCs w:val="22"/>
          <w:u w:val="single"/>
        </w:rPr>
        <w:t>Journal of Proteomics (</w:t>
      </w:r>
      <w:r w:rsidR="00C23BB8">
        <w:rPr>
          <w:color w:val="222222"/>
        </w:rPr>
        <w:t>223, 103815</w:t>
      </w:r>
      <w:r w:rsidRPr="0048735B">
        <w:rPr>
          <w:b/>
          <w:sz w:val="22"/>
          <w:szCs w:val="22"/>
          <w:u w:val="single"/>
        </w:rPr>
        <w:t>),</w:t>
      </w:r>
      <w:r w:rsidRPr="0048735B">
        <w:rPr>
          <w:b/>
          <w:sz w:val="22"/>
          <w:szCs w:val="22"/>
        </w:rPr>
        <w:t xml:space="preserve"> SCImago: IF: 3.53, SCImago: Q1</w:t>
      </w:r>
    </w:p>
    <w:p w:rsidR="00946A15" w:rsidRPr="0048735B" w:rsidRDefault="00946A15" w:rsidP="00946A15">
      <w:pPr>
        <w:pStyle w:val="ListParagraph"/>
        <w:ind w:left="360"/>
        <w:jc w:val="both"/>
        <w:rPr>
          <w:b/>
          <w:sz w:val="22"/>
          <w:szCs w:val="22"/>
        </w:rPr>
      </w:pPr>
    </w:p>
    <w:p w:rsidR="00946A15" w:rsidRPr="0048735B" w:rsidRDefault="00946A15" w:rsidP="00946A15">
      <w:pPr>
        <w:pStyle w:val="ListParagraph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48735B">
        <w:rPr>
          <w:sz w:val="22"/>
          <w:szCs w:val="22"/>
        </w:rPr>
        <w:t xml:space="preserve">Sudipa Maity, Aadil Hussain Bhat, Kuldeep Giri, </w:t>
      </w:r>
      <w:r w:rsidRPr="0048735B">
        <w:rPr>
          <w:b/>
          <w:sz w:val="22"/>
          <w:szCs w:val="22"/>
        </w:rPr>
        <w:t>Kiran Ambatipudi (2020)</w:t>
      </w:r>
      <w:r w:rsidRPr="0048735B">
        <w:rPr>
          <w:sz w:val="22"/>
          <w:szCs w:val="22"/>
        </w:rPr>
        <w:t>. BoMiProt: A database of bovine milk proteins.</w:t>
      </w:r>
      <w:r w:rsidRPr="0048735B">
        <w:rPr>
          <w:b/>
          <w:sz w:val="22"/>
          <w:szCs w:val="22"/>
        </w:rPr>
        <w:t xml:space="preserve"> </w:t>
      </w:r>
      <w:r w:rsidRPr="0048735B">
        <w:rPr>
          <w:b/>
          <w:sz w:val="22"/>
          <w:szCs w:val="22"/>
          <w:u w:val="single"/>
        </w:rPr>
        <w:t>Journal of Proteomics</w:t>
      </w:r>
      <w:r w:rsidRPr="0048735B">
        <w:rPr>
          <w:b/>
          <w:sz w:val="22"/>
          <w:szCs w:val="22"/>
        </w:rPr>
        <w:t>, 215, 103648. IF: 3.53, SCImago: Q1</w:t>
      </w:r>
    </w:p>
    <w:p w:rsidR="00946A15" w:rsidRPr="0048735B" w:rsidRDefault="00946A15" w:rsidP="00946A15">
      <w:pPr>
        <w:pStyle w:val="ListParagraph"/>
        <w:rPr>
          <w:b/>
          <w:sz w:val="22"/>
          <w:szCs w:val="22"/>
        </w:rPr>
      </w:pPr>
    </w:p>
    <w:p w:rsidR="00C4751B" w:rsidRPr="00C4751B" w:rsidRDefault="00C4751B" w:rsidP="00C4751B">
      <w:pPr>
        <w:pStyle w:val="ListParagraph"/>
        <w:numPr>
          <w:ilvl w:val="0"/>
          <w:numId w:val="5"/>
        </w:numPr>
        <w:tabs>
          <w:tab w:val="left" w:pos="300"/>
          <w:tab w:val="left" w:pos="600"/>
          <w:tab w:val="left" w:pos="960"/>
        </w:tabs>
        <w:suppressAutoHyphens/>
        <w:jc w:val="both"/>
        <w:rPr>
          <w:sz w:val="22"/>
          <w:szCs w:val="22"/>
        </w:rPr>
      </w:pPr>
      <w:r w:rsidRPr="0048735B">
        <w:rPr>
          <w:color w:val="222222"/>
          <w:sz w:val="22"/>
          <w:szCs w:val="22"/>
        </w:rPr>
        <w:t>Aparna Verma</w:t>
      </w:r>
      <w:r w:rsidRPr="0048735B">
        <w:rPr>
          <w:color w:val="222222"/>
          <w:sz w:val="22"/>
          <w:szCs w:val="22"/>
          <w:vertAlign w:val="superscript"/>
        </w:rPr>
        <w:t>¶</w:t>
      </w:r>
      <w:r w:rsidRPr="0048735B">
        <w:rPr>
          <w:color w:val="222222"/>
          <w:sz w:val="22"/>
          <w:szCs w:val="22"/>
        </w:rPr>
        <w:t>, Ajay K. Sharma</w:t>
      </w:r>
      <w:r w:rsidRPr="0048735B">
        <w:rPr>
          <w:color w:val="222222"/>
          <w:sz w:val="22"/>
          <w:szCs w:val="22"/>
          <w:vertAlign w:val="superscript"/>
        </w:rPr>
        <w:t>¶</w:t>
      </w:r>
      <w:r w:rsidRPr="0048735B">
        <w:rPr>
          <w:color w:val="222222"/>
          <w:sz w:val="22"/>
          <w:szCs w:val="22"/>
        </w:rPr>
        <w:t>, Ayushi Agarwal, Saurav Datta*, </w:t>
      </w:r>
      <w:r w:rsidRPr="0048735B">
        <w:rPr>
          <w:rStyle w:val="Strong"/>
          <w:color w:val="222222"/>
          <w:sz w:val="22"/>
          <w:szCs w:val="22"/>
        </w:rPr>
        <w:t>Kiran Ambatipudi</w:t>
      </w:r>
      <w:r w:rsidRPr="0048735B">
        <w:rPr>
          <w:color w:val="222222"/>
          <w:sz w:val="22"/>
          <w:szCs w:val="22"/>
        </w:rPr>
        <w:t>* (</w:t>
      </w:r>
      <w:r w:rsidRPr="0048735B">
        <w:rPr>
          <w:b/>
          <w:color w:val="222222"/>
          <w:sz w:val="22"/>
          <w:szCs w:val="22"/>
        </w:rPr>
        <w:t>2019</w:t>
      </w:r>
      <w:r w:rsidRPr="0048735B">
        <w:rPr>
          <w:color w:val="222222"/>
          <w:sz w:val="22"/>
          <w:szCs w:val="22"/>
        </w:rPr>
        <w:t xml:space="preserve">). Selective Enrichment of Milk </w:t>
      </w:r>
      <w:r>
        <w:rPr>
          <w:color w:val="222222"/>
          <w:sz w:val="22"/>
          <w:szCs w:val="22"/>
        </w:rPr>
        <w:t>F</w:t>
      </w:r>
      <w:r w:rsidRPr="0048735B">
        <w:rPr>
          <w:color w:val="222222"/>
          <w:sz w:val="22"/>
          <w:szCs w:val="22"/>
        </w:rPr>
        <w:t>at Globules Using Functionalized Polyvinylidene Fluoride membrane. </w:t>
      </w:r>
      <w:r w:rsidRPr="0048735B">
        <w:rPr>
          <w:rStyle w:val="Strong"/>
          <w:color w:val="222222"/>
          <w:sz w:val="22"/>
          <w:szCs w:val="22"/>
          <w:u w:val="single"/>
        </w:rPr>
        <w:t>Preparative Biochemistry and Biotechnology</w:t>
      </w:r>
      <w:r w:rsidRPr="0048735B">
        <w:rPr>
          <w:rStyle w:val="Strong"/>
          <w:color w:val="222222"/>
          <w:sz w:val="22"/>
          <w:szCs w:val="22"/>
        </w:rPr>
        <w:t xml:space="preserve">, </w:t>
      </w:r>
      <w:r w:rsidRPr="0048735B">
        <w:rPr>
          <w:bCs/>
          <w:sz w:val="22"/>
          <w:szCs w:val="22"/>
        </w:rPr>
        <w:t xml:space="preserve">27, 1-10. </w:t>
      </w:r>
      <w:r w:rsidRPr="0048735B">
        <w:rPr>
          <w:rStyle w:val="Strong"/>
          <w:color w:val="222222"/>
          <w:sz w:val="22"/>
          <w:szCs w:val="22"/>
        </w:rPr>
        <w:t> </w:t>
      </w:r>
      <w:r w:rsidRPr="0048735B">
        <w:rPr>
          <w:color w:val="222222"/>
          <w:sz w:val="22"/>
          <w:szCs w:val="22"/>
          <w:vertAlign w:val="superscript"/>
        </w:rPr>
        <w:t>¶ </w:t>
      </w:r>
      <w:r w:rsidRPr="0048735B">
        <w:rPr>
          <w:color w:val="222222"/>
          <w:sz w:val="22"/>
          <w:szCs w:val="22"/>
        </w:rPr>
        <w:t xml:space="preserve">Equal Contribution; * Co-Corresponding Author. </w:t>
      </w:r>
      <w:r w:rsidRPr="0048735B">
        <w:rPr>
          <w:b/>
          <w:color w:val="222222"/>
          <w:sz w:val="22"/>
          <w:szCs w:val="22"/>
        </w:rPr>
        <w:t>IF</w:t>
      </w:r>
      <w:r w:rsidRPr="0048735B">
        <w:rPr>
          <w:color w:val="222222"/>
          <w:sz w:val="22"/>
          <w:szCs w:val="22"/>
        </w:rPr>
        <w:t xml:space="preserve">:  </w:t>
      </w:r>
      <w:r w:rsidRPr="0048735B">
        <w:rPr>
          <w:b/>
          <w:color w:val="222222"/>
          <w:sz w:val="22"/>
          <w:szCs w:val="22"/>
        </w:rPr>
        <w:t>1.11</w:t>
      </w:r>
      <w:r w:rsidRPr="0048735B">
        <w:rPr>
          <w:color w:val="222222"/>
          <w:sz w:val="22"/>
          <w:szCs w:val="22"/>
        </w:rPr>
        <w:t xml:space="preserve">, </w:t>
      </w:r>
      <w:r w:rsidRPr="0048735B">
        <w:rPr>
          <w:b/>
          <w:color w:val="222222"/>
          <w:sz w:val="22"/>
          <w:szCs w:val="22"/>
        </w:rPr>
        <w:t>SCImago: Q3</w:t>
      </w:r>
    </w:p>
    <w:p w:rsidR="00C4751B" w:rsidRPr="00C4751B" w:rsidRDefault="00C4751B" w:rsidP="00C4751B">
      <w:pPr>
        <w:pStyle w:val="ListParagraph"/>
        <w:rPr>
          <w:sz w:val="22"/>
          <w:szCs w:val="22"/>
        </w:rPr>
      </w:pPr>
    </w:p>
    <w:p w:rsidR="000C1357" w:rsidRPr="0048735B" w:rsidRDefault="000C1357" w:rsidP="000C1357">
      <w:pPr>
        <w:pStyle w:val="ListParagraph"/>
        <w:numPr>
          <w:ilvl w:val="0"/>
          <w:numId w:val="5"/>
        </w:numPr>
        <w:tabs>
          <w:tab w:val="left" w:pos="300"/>
          <w:tab w:val="left" w:pos="600"/>
          <w:tab w:val="left" w:pos="960"/>
        </w:tabs>
        <w:suppressAutoHyphens/>
        <w:jc w:val="both"/>
        <w:rPr>
          <w:sz w:val="22"/>
          <w:szCs w:val="22"/>
        </w:rPr>
      </w:pPr>
      <w:r w:rsidRPr="0048735B">
        <w:rPr>
          <w:color w:val="222222"/>
          <w:sz w:val="22"/>
          <w:szCs w:val="22"/>
        </w:rPr>
        <w:t>Aparna Verma, Tamoghna Ghosh, Bharat Bhushan, Gopinath Packirisamy, Naveen K. Navani, Pranita P. Sarangi, </w:t>
      </w:r>
      <w:r w:rsidRPr="0048735B">
        <w:rPr>
          <w:rStyle w:val="Strong"/>
          <w:color w:val="222222"/>
          <w:sz w:val="22"/>
          <w:szCs w:val="22"/>
        </w:rPr>
        <w:t>Kiran Ambatipudi (2019)</w:t>
      </w:r>
      <w:r w:rsidRPr="0048735B">
        <w:rPr>
          <w:color w:val="222222"/>
          <w:sz w:val="22"/>
          <w:szCs w:val="22"/>
        </w:rPr>
        <w:t>. Characterization of Difference in Structure and Function of Fresh and Mastitic Bovine Milk Fat Globules. </w:t>
      </w:r>
      <w:r w:rsidRPr="0048735B">
        <w:rPr>
          <w:rStyle w:val="Strong"/>
          <w:color w:val="222222"/>
          <w:sz w:val="22"/>
          <w:szCs w:val="22"/>
          <w:u w:val="single"/>
        </w:rPr>
        <w:t>PLoS One</w:t>
      </w:r>
      <w:r w:rsidRPr="0048735B">
        <w:rPr>
          <w:color w:val="222222"/>
          <w:sz w:val="22"/>
          <w:szCs w:val="22"/>
        </w:rPr>
        <w:t xml:space="preserve">, </w:t>
      </w:r>
      <w:r w:rsidRPr="0048735B">
        <w:rPr>
          <w:sz w:val="22"/>
          <w:szCs w:val="22"/>
        </w:rPr>
        <w:t>14(8), e0221830.</w:t>
      </w:r>
      <w:r w:rsidR="00190555" w:rsidRPr="0048735B">
        <w:rPr>
          <w:sz w:val="22"/>
          <w:szCs w:val="22"/>
        </w:rPr>
        <w:t xml:space="preserve"> </w:t>
      </w:r>
      <w:r w:rsidR="00190555" w:rsidRPr="0048735B">
        <w:rPr>
          <w:b/>
          <w:sz w:val="22"/>
          <w:szCs w:val="22"/>
        </w:rPr>
        <w:t>IF:</w:t>
      </w:r>
      <w:r w:rsidR="00DB76D9" w:rsidRPr="0048735B">
        <w:rPr>
          <w:b/>
          <w:sz w:val="22"/>
          <w:szCs w:val="22"/>
        </w:rPr>
        <w:t xml:space="preserve"> </w:t>
      </w:r>
      <w:r w:rsidR="006319DE" w:rsidRPr="0048735B">
        <w:rPr>
          <w:b/>
          <w:sz w:val="22"/>
          <w:szCs w:val="22"/>
        </w:rPr>
        <w:t>2.77</w:t>
      </w:r>
      <w:r w:rsidR="006319DE" w:rsidRPr="0048735B">
        <w:rPr>
          <w:i/>
          <w:sz w:val="22"/>
          <w:szCs w:val="22"/>
        </w:rPr>
        <w:t xml:space="preserve">, </w:t>
      </w:r>
      <w:r w:rsidR="006319DE" w:rsidRPr="0048735B">
        <w:rPr>
          <w:b/>
          <w:sz w:val="22"/>
          <w:szCs w:val="22"/>
        </w:rPr>
        <w:t>SCImago: Q1</w:t>
      </w:r>
    </w:p>
    <w:p w:rsidR="000C1357" w:rsidRPr="0048735B" w:rsidRDefault="000C1357" w:rsidP="000C1357">
      <w:pPr>
        <w:pStyle w:val="ListParagraph"/>
        <w:tabs>
          <w:tab w:val="left" w:pos="300"/>
          <w:tab w:val="left" w:pos="600"/>
          <w:tab w:val="left" w:pos="960"/>
        </w:tabs>
        <w:suppressAutoHyphens/>
        <w:ind w:left="360"/>
        <w:jc w:val="both"/>
        <w:rPr>
          <w:sz w:val="22"/>
          <w:szCs w:val="22"/>
        </w:rPr>
      </w:pPr>
    </w:p>
    <w:p w:rsidR="000C1357" w:rsidRPr="0048735B" w:rsidRDefault="000C1357" w:rsidP="000C1357">
      <w:pPr>
        <w:pStyle w:val="ListParagraph"/>
        <w:numPr>
          <w:ilvl w:val="0"/>
          <w:numId w:val="5"/>
        </w:numPr>
        <w:tabs>
          <w:tab w:val="left" w:pos="300"/>
          <w:tab w:val="left" w:pos="600"/>
          <w:tab w:val="left" w:pos="960"/>
        </w:tabs>
        <w:suppressAutoHyphens/>
        <w:jc w:val="both"/>
        <w:rPr>
          <w:sz w:val="22"/>
          <w:szCs w:val="22"/>
        </w:rPr>
      </w:pPr>
      <w:r w:rsidRPr="0048735B">
        <w:rPr>
          <w:color w:val="222222"/>
          <w:sz w:val="22"/>
          <w:szCs w:val="22"/>
        </w:rPr>
        <w:lastRenderedPageBreak/>
        <w:t>Teotia D, Gaid M, Saini SS, Verma A, Yennamalli RM, Khare SP, </w:t>
      </w:r>
      <w:r w:rsidRPr="0048735B">
        <w:rPr>
          <w:rStyle w:val="Strong"/>
          <w:color w:val="222222"/>
          <w:sz w:val="22"/>
          <w:szCs w:val="22"/>
        </w:rPr>
        <w:t>Ambatipudi K</w:t>
      </w:r>
      <w:r w:rsidRPr="0048735B">
        <w:rPr>
          <w:color w:val="222222"/>
          <w:sz w:val="22"/>
          <w:szCs w:val="22"/>
        </w:rPr>
        <w:t xml:space="preserve">, Mir JI, Beuerle T, Hänsch R, Roy P, Agrawal PK, Beerhues L, </w:t>
      </w:r>
      <w:proofErr w:type="gramStart"/>
      <w:r w:rsidRPr="0048735B">
        <w:rPr>
          <w:color w:val="222222"/>
          <w:sz w:val="22"/>
          <w:szCs w:val="22"/>
        </w:rPr>
        <w:t>Sircar</w:t>
      </w:r>
      <w:proofErr w:type="gramEnd"/>
      <w:r w:rsidRPr="0048735B">
        <w:rPr>
          <w:color w:val="222222"/>
          <w:sz w:val="22"/>
          <w:szCs w:val="22"/>
        </w:rPr>
        <w:t xml:space="preserve"> D. Cinnamate:</w:t>
      </w:r>
      <w:r w:rsidR="00AB79B1">
        <w:rPr>
          <w:color w:val="222222"/>
          <w:sz w:val="22"/>
          <w:szCs w:val="22"/>
        </w:rPr>
        <w:t xml:space="preserve"> </w:t>
      </w:r>
      <w:r w:rsidRPr="0048735B">
        <w:rPr>
          <w:color w:val="222222"/>
          <w:sz w:val="22"/>
          <w:szCs w:val="22"/>
        </w:rPr>
        <w:t>CoA-ligase is involved in benzoate-derived biphenyl phytoalexin biosynthesis in Malus × domestica 'Golden Delicious' cell cultures. </w:t>
      </w:r>
      <w:r w:rsidRPr="0048735B">
        <w:rPr>
          <w:rStyle w:val="Strong"/>
          <w:color w:val="222222"/>
          <w:sz w:val="22"/>
          <w:szCs w:val="22"/>
          <w:u w:val="single"/>
        </w:rPr>
        <w:t>Plant J</w:t>
      </w:r>
      <w:r w:rsidRPr="0048735B">
        <w:rPr>
          <w:color w:val="222222"/>
          <w:sz w:val="22"/>
          <w:szCs w:val="22"/>
        </w:rPr>
        <w:t>. </w:t>
      </w:r>
      <w:r w:rsidR="006B46A9" w:rsidRPr="0048735B">
        <w:rPr>
          <w:color w:val="222222"/>
          <w:sz w:val="22"/>
          <w:szCs w:val="22"/>
        </w:rPr>
        <w:t>(</w:t>
      </w:r>
      <w:r w:rsidRPr="0048735B">
        <w:rPr>
          <w:rStyle w:val="Strong"/>
          <w:color w:val="222222"/>
          <w:sz w:val="22"/>
          <w:szCs w:val="22"/>
        </w:rPr>
        <w:t>2019</w:t>
      </w:r>
      <w:r w:rsidR="006B46A9" w:rsidRPr="0048735B">
        <w:rPr>
          <w:rStyle w:val="Strong"/>
          <w:color w:val="222222"/>
          <w:sz w:val="22"/>
          <w:szCs w:val="22"/>
        </w:rPr>
        <w:t>)</w:t>
      </w:r>
      <w:r w:rsidRPr="0048735B">
        <w:rPr>
          <w:rStyle w:val="Strong"/>
          <w:color w:val="222222"/>
          <w:sz w:val="22"/>
          <w:szCs w:val="22"/>
        </w:rPr>
        <w:t xml:space="preserve"> </w:t>
      </w:r>
      <w:r w:rsidRPr="0048735B">
        <w:rPr>
          <w:rStyle w:val="Strong"/>
          <w:b w:val="0"/>
          <w:color w:val="222222"/>
          <w:sz w:val="22"/>
          <w:szCs w:val="22"/>
        </w:rPr>
        <w:t xml:space="preserve">Aug 22. </w:t>
      </w:r>
      <w:r w:rsidR="00AB79B1">
        <w:rPr>
          <w:rStyle w:val="Strong"/>
          <w:b w:val="0"/>
          <w:color w:val="222222"/>
          <w:sz w:val="22"/>
          <w:szCs w:val="22"/>
        </w:rPr>
        <w:t>DOI</w:t>
      </w:r>
      <w:r w:rsidRPr="0048735B">
        <w:rPr>
          <w:rStyle w:val="Strong"/>
          <w:b w:val="0"/>
          <w:color w:val="222222"/>
          <w:sz w:val="22"/>
          <w:szCs w:val="22"/>
        </w:rPr>
        <w:t>: 10.1111/tpj.14506</w:t>
      </w:r>
      <w:r w:rsidRPr="0048735B">
        <w:rPr>
          <w:b/>
          <w:color w:val="222222"/>
          <w:sz w:val="22"/>
          <w:szCs w:val="22"/>
        </w:rPr>
        <w:t>.</w:t>
      </w:r>
      <w:r w:rsidR="00190555" w:rsidRPr="0048735B">
        <w:rPr>
          <w:color w:val="222222"/>
          <w:sz w:val="22"/>
          <w:szCs w:val="22"/>
        </w:rPr>
        <w:t xml:space="preserve"> </w:t>
      </w:r>
      <w:r w:rsidR="00190555" w:rsidRPr="0048735B">
        <w:rPr>
          <w:b/>
          <w:color w:val="222222"/>
          <w:sz w:val="22"/>
          <w:szCs w:val="22"/>
        </w:rPr>
        <w:t xml:space="preserve">IF: </w:t>
      </w:r>
      <w:r w:rsidR="00DB76D9" w:rsidRPr="0048735B">
        <w:rPr>
          <w:b/>
          <w:color w:val="222222"/>
          <w:sz w:val="22"/>
          <w:szCs w:val="22"/>
        </w:rPr>
        <w:t>5.77</w:t>
      </w:r>
      <w:r w:rsidR="006319DE" w:rsidRPr="0048735B">
        <w:rPr>
          <w:color w:val="222222"/>
          <w:sz w:val="22"/>
          <w:szCs w:val="22"/>
        </w:rPr>
        <w:t xml:space="preserve">, </w:t>
      </w:r>
      <w:r w:rsidR="006319DE" w:rsidRPr="0048735B">
        <w:rPr>
          <w:b/>
          <w:color w:val="222222"/>
          <w:sz w:val="22"/>
          <w:szCs w:val="22"/>
        </w:rPr>
        <w:t>SCImago: Q1</w:t>
      </w:r>
    </w:p>
    <w:p w:rsidR="000C1357" w:rsidRPr="0048735B" w:rsidRDefault="000C1357" w:rsidP="000C1357">
      <w:pPr>
        <w:pStyle w:val="ListParagraph"/>
        <w:tabs>
          <w:tab w:val="left" w:pos="300"/>
          <w:tab w:val="left" w:pos="600"/>
          <w:tab w:val="left" w:pos="960"/>
        </w:tabs>
        <w:suppressAutoHyphens/>
        <w:ind w:left="360"/>
        <w:jc w:val="both"/>
        <w:rPr>
          <w:sz w:val="22"/>
          <w:szCs w:val="22"/>
        </w:rPr>
      </w:pPr>
    </w:p>
    <w:p w:rsidR="0048735B" w:rsidRPr="0048735B" w:rsidRDefault="0048735B" w:rsidP="0048735B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48735B">
        <w:rPr>
          <w:color w:val="222222"/>
          <w:sz w:val="22"/>
          <w:szCs w:val="22"/>
        </w:rPr>
        <w:t>Aadil H. Bhat, Sudipa Maity, Kuldeep Giri, </w:t>
      </w:r>
      <w:r w:rsidRPr="0048735B">
        <w:rPr>
          <w:rStyle w:val="Strong"/>
          <w:color w:val="222222"/>
          <w:sz w:val="22"/>
          <w:szCs w:val="22"/>
        </w:rPr>
        <w:t>Kiran Ambatipudi (2019). </w:t>
      </w:r>
      <w:r w:rsidRPr="0048735B">
        <w:rPr>
          <w:color w:val="222222"/>
          <w:sz w:val="22"/>
          <w:szCs w:val="22"/>
        </w:rPr>
        <w:t>Protein glycosylation: Sweet or Bitter for Bacterial Pathogens? </w:t>
      </w:r>
      <w:r w:rsidRPr="0048735B">
        <w:rPr>
          <w:rStyle w:val="Strong"/>
          <w:color w:val="222222"/>
          <w:sz w:val="22"/>
          <w:szCs w:val="22"/>
          <w:u w:val="single"/>
        </w:rPr>
        <w:t>Critical Reviews in Microbiology,</w:t>
      </w:r>
      <w:r w:rsidRPr="0048735B">
        <w:rPr>
          <w:rStyle w:val="Strong"/>
          <w:color w:val="222222"/>
          <w:sz w:val="22"/>
          <w:szCs w:val="22"/>
        </w:rPr>
        <w:t> </w:t>
      </w:r>
      <w:r w:rsidRPr="0048735B">
        <w:rPr>
          <w:color w:val="222222"/>
          <w:sz w:val="22"/>
          <w:szCs w:val="22"/>
        </w:rPr>
        <w:t>45</w:t>
      </w:r>
      <w:r w:rsidRPr="0048735B">
        <w:rPr>
          <w:color w:val="222222"/>
          <w:sz w:val="22"/>
          <w:szCs w:val="22"/>
          <w:u w:val="single"/>
        </w:rPr>
        <w:t>,</w:t>
      </w:r>
      <w:r w:rsidRPr="0048735B">
        <w:rPr>
          <w:color w:val="222222"/>
          <w:sz w:val="22"/>
          <w:szCs w:val="22"/>
        </w:rPr>
        <w:t xml:space="preserve"> 82-102. </w:t>
      </w:r>
      <w:r w:rsidRPr="0048735B">
        <w:rPr>
          <w:b/>
          <w:color w:val="222222"/>
          <w:sz w:val="22"/>
          <w:szCs w:val="22"/>
        </w:rPr>
        <w:t>IF: 5.69</w:t>
      </w:r>
      <w:r w:rsidRPr="0048735B">
        <w:rPr>
          <w:color w:val="222222"/>
          <w:sz w:val="22"/>
          <w:szCs w:val="22"/>
        </w:rPr>
        <w:t xml:space="preserve">, </w:t>
      </w:r>
      <w:r w:rsidRPr="0048735B">
        <w:rPr>
          <w:b/>
          <w:color w:val="222222"/>
          <w:sz w:val="22"/>
          <w:szCs w:val="22"/>
        </w:rPr>
        <w:t>SCImago: Q1</w:t>
      </w:r>
    </w:p>
    <w:p w:rsidR="0048735B" w:rsidRPr="0048735B" w:rsidRDefault="0048735B" w:rsidP="0048735B">
      <w:pPr>
        <w:pStyle w:val="ListParagraph"/>
        <w:rPr>
          <w:sz w:val="22"/>
          <w:szCs w:val="22"/>
        </w:rPr>
      </w:pPr>
    </w:p>
    <w:p w:rsidR="000C1357" w:rsidRPr="009C0F11" w:rsidRDefault="000C1357" w:rsidP="000C1357">
      <w:pPr>
        <w:pStyle w:val="ListParagraph"/>
        <w:numPr>
          <w:ilvl w:val="0"/>
          <w:numId w:val="5"/>
        </w:numPr>
        <w:tabs>
          <w:tab w:val="left" w:pos="300"/>
          <w:tab w:val="left" w:pos="600"/>
          <w:tab w:val="left" w:pos="960"/>
        </w:tabs>
        <w:suppressAutoHyphens/>
        <w:jc w:val="both"/>
        <w:rPr>
          <w:color w:val="000000" w:themeColor="text1"/>
          <w:sz w:val="22"/>
          <w:szCs w:val="22"/>
        </w:rPr>
      </w:pPr>
      <w:r w:rsidRPr="0048735B">
        <w:rPr>
          <w:color w:val="222222"/>
          <w:sz w:val="22"/>
          <w:szCs w:val="22"/>
        </w:rPr>
        <w:t>Kuldeep Giri, Anurag Mehta, </w:t>
      </w:r>
      <w:r w:rsidRPr="0048735B">
        <w:rPr>
          <w:rStyle w:val="Strong"/>
          <w:color w:val="222222"/>
          <w:sz w:val="22"/>
          <w:szCs w:val="22"/>
        </w:rPr>
        <w:t>Kiran Ambatipudi (2019)</w:t>
      </w:r>
      <w:r w:rsidRPr="0048735B">
        <w:rPr>
          <w:color w:val="222222"/>
          <w:sz w:val="22"/>
          <w:szCs w:val="22"/>
        </w:rPr>
        <w:t>. In search of the Altering Salivary Proteome in Metastatic Breast and Ovarian Cancer. </w:t>
      </w:r>
      <w:r w:rsidRPr="0048735B">
        <w:rPr>
          <w:rStyle w:val="Strong"/>
          <w:color w:val="222222"/>
          <w:sz w:val="22"/>
          <w:szCs w:val="22"/>
          <w:u w:val="single"/>
        </w:rPr>
        <w:t>FASEB BioAdvances,</w:t>
      </w:r>
      <w:r w:rsidRPr="0048735B">
        <w:rPr>
          <w:rStyle w:val="Strong"/>
          <w:color w:val="222222"/>
          <w:sz w:val="22"/>
          <w:szCs w:val="22"/>
        </w:rPr>
        <w:t> </w:t>
      </w:r>
      <w:r w:rsidRPr="0048735B">
        <w:rPr>
          <w:color w:val="222222"/>
          <w:sz w:val="22"/>
          <w:szCs w:val="22"/>
        </w:rPr>
        <w:t>1, 191-207.</w:t>
      </w:r>
      <w:r w:rsidR="00190555" w:rsidRPr="0048735B">
        <w:rPr>
          <w:color w:val="222222"/>
          <w:sz w:val="22"/>
          <w:szCs w:val="22"/>
        </w:rPr>
        <w:t xml:space="preserve"> </w:t>
      </w:r>
      <w:r w:rsidR="00190555" w:rsidRPr="0048735B">
        <w:rPr>
          <w:b/>
          <w:i/>
          <w:color w:val="222222"/>
          <w:sz w:val="22"/>
          <w:szCs w:val="22"/>
        </w:rPr>
        <w:t>IF</w:t>
      </w:r>
      <w:r w:rsidR="00190555" w:rsidRPr="0048735B">
        <w:rPr>
          <w:b/>
          <w:color w:val="222222"/>
          <w:sz w:val="22"/>
          <w:szCs w:val="22"/>
        </w:rPr>
        <w:t xml:space="preserve">: </w:t>
      </w:r>
      <w:r w:rsidR="00190555" w:rsidRPr="0048735B">
        <w:rPr>
          <w:b/>
          <w:i/>
          <w:color w:val="222222"/>
          <w:sz w:val="22"/>
          <w:szCs w:val="22"/>
        </w:rPr>
        <w:t>Pending</w:t>
      </w:r>
      <w:r w:rsidR="006319DE" w:rsidRPr="0048735B">
        <w:rPr>
          <w:i/>
          <w:color w:val="222222"/>
          <w:sz w:val="22"/>
          <w:szCs w:val="22"/>
        </w:rPr>
        <w:t xml:space="preserve">, </w:t>
      </w:r>
      <w:r w:rsidR="006319DE" w:rsidRPr="0048735B">
        <w:rPr>
          <w:b/>
          <w:color w:val="222222"/>
          <w:sz w:val="22"/>
          <w:szCs w:val="22"/>
        </w:rPr>
        <w:t>SCImago: Pending</w:t>
      </w:r>
      <w:r w:rsidR="00946A15" w:rsidRPr="0048735B">
        <w:rPr>
          <w:b/>
          <w:color w:val="222222"/>
          <w:sz w:val="22"/>
          <w:szCs w:val="22"/>
        </w:rPr>
        <w:t xml:space="preserve">. </w:t>
      </w:r>
      <w:r w:rsidR="00946A15" w:rsidRPr="009C0F11">
        <w:rPr>
          <w:b/>
          <w:color w:val="000000" w:themeColor="text1"/>
          <w:sz w:val="22"/>
          <w:szCs w:val="22"/>
        </w:rPr>
        <w:t>(Among 10% of the most downloaded papers from the journal between Jan 2018-Dec 2019)</w:t>
      </w:r>
    </w:p>
    <w:p w:rsidR="000C1357" w:rsidRPr="0048735B" w:rsidRDefault="000C1357" w:rsidP="000C1357">
      <w:pPr>
        <w:pStyle w:val="ListParagraph"/>
        <w:tabs>
          <w:tab w:val="left" w:pos="300"/>
          <w:tab w:val="left" w:pos="600"/>
          <w:tab w:val="left" w:pos="960"/>
        </w:tabs>
        <w:suppressAutoHyphens/>
        <w:ind w:left="360"/>
        <w:jc w:val="both"/>
        <w:rPr>
          <w:sz w:val="22"/>
          <w:szCs w:val="22"/>
        </w:rPr>
      </w:pPr>
    </w:p>
    <w:p w:rsidR="000C1357" w:rsidRPr="0048735B" w:rsidRDefault="000C1357" w:rsidP="000C1357">
      <w:pPr>
        <w:pStyle w:val="ListParagraph"/>
        <w:numPr>
          <w:ilvl w:val="0"/>
          <w:numId w:val="5"/>
        </w:numPr>
        <w:tabs>
          <w:tab w:val="left" w:pos="300"/>
          <w:tab w:val="left" w:pos="600"/>
          <w:tab w:val="left" w:pos="960"/>
        </w:tabs>
        <w:suppressAutoHyphens/>
        <w:jc w:val="both"/>
        <w:rPr>
          <w:sz w:val="22"/>
          <w:szCs w:val="22"/>
        </w:rPr>
      </w:pPr>
      <w:r w:rsidRPr="0048735B">
        <w:rPr>
          <w:color w:val="222222"/>
          <w:sz w:val="22"/>
          <w:szCs w:val="22"/>
        </w:rPr>
        <w:t>Sudipa Maity, </w:t>
      </w:r>
      <w:r w:rsidRPr="0048735B">
        <w:rPr>
          <w:rStyle w:val="Strong"/>
          <w:color w:val="222222"/>
          <w:sz w:val="22"/>
          <w:szCs w:val="22"/>
        </w:rPr>
        <w:t>Kiran Ambatipudi (2019)</w:t>
      </w:r>
      <w:r w:rsidRPr="0048735B">
        <w:rPr>
          <w:color w:val="222222"/>
          <w:sz w:val="22"/>
          <w:szCs w:val="22"/>
        </w:rPr>
        <w:t>. Quantitative Proteomics of Milk Whey Reveals Breed and Season Specific Variation in Protein Abundance in Holstein Friesian Cow and Murrah Buffalo. </w:t>
      </w:r>
      <w:r w:rsidRPr="0048735B">
        <w:rPr>
          <w:rStyle w:val="Strong"/>
          <w:color w:val="222222"/>
          <w:sz w:val="22"/>
          <w:szCs w:val="22"/>
          <w:u w:val="single"/>
        </w:rPr>
        <w:t>Research in Veterinary Science</w:t>
      </w:r>
      <w:r w:rsidRPr="0048735B">
        <w:rPr>
          <w:color w:val="222222"/>
          <w:sz w:val="22"/>
          <w:szCs w:val="22"/>
        </w:rPr>
        <w:t>, 125, 244-252.</w:t>
      </w:r>
      <w:r w:rsidR="00190555" w:rsidRPr="0048735B">
        <w:rPr>
          <w:color w:val="222222"/>
          <w:sz w:val="22"/>
          <w:szCs w:val="22"/>
        </w:rPr>
        <w:t xml:space="preserve"> </w:t>
      </w:r>
      <w:r w:rsidR="00190555" w:rsidRPr="0048735B">
        <w:rPr>
          <w:b/>
          <w:color w:val="222222"/>
          <w:sz w:val="22"/>
          <w:szCs w:val="22"/>
        </w:rPr>
        <w:t xml:space="preserve">IF: </w:t>
      </w:r>
      <w:r w:rsidR="00DB76D9" w:rsidRPr="0048735B">
        <w:rPr>
          <w:b/>
          <w:color w:val="222222"/>
          <w:sz w:val="22"/>
          <w:szCs w:val="22"/>
        </w:rPr>
        <w:t>1.75</w:t>
      </w:r>
      <w:r w:rsidR="006319DE" w:rsidRPr="0048735B">
        <w:rPr>
          <w:color w:val="222222"/>
          <w:sz w:val="22"/>
          <w:szCs w:val="22"/>
        </w:rPr>
        <w:t xml:space="preserve">, </w:t>
      </w:r>
      <w:r w:rsidR="006319DE" w:rsidRPr="0048735B">
        <w:rPr>
          <w:b/>
          <w:color w:val="222222"/>
          <w:sz w:val="22"/>
          <w:szCs w:val="22"/>
        </w:rPr>
        <w:t>SCImago: Q2</w:t>
      </w:r>
    </w:p>
    <w:p w:rsidR="000C1357" w:rsidRPr="0048735B" w:rsidRDefault="000C1357" w:rsidP="000C1357">
      <w:pPr>
        <w:pStyle w:val="ListParagraph"/>
        <w:rPr>
          <w:sz w:val="22"/>
          <w:szCs w:val="22"/>
        </w:rPr>
      </w:pPr>
    </w:p>
    <w:p w:rsidR="000C1357" w:rsidRPr="0048735B" w:rsidRDefault="000C1357" w:rsidP="000C1357">
      <w:pPr>
        <w:pStyle w:val="ListParagraph"/>
        <w:numPr>
          <w:ilvl w:val="0"/>
          <w:numId w:val="5"/>
        </w:numPr>
        <w:tabs>
          <w:tab w:val="left" w:pos="300"/>
          <w:tab w:val="left" w:pos="600"/>
          <w:tab w:val="left" w:pos="960"/>
        </w:tabs>
        <w:suppressAutoHyphens/>
        <w:jc w:val="both"/>
        <w:rPr>
          <w:sz w:val="22"/>
          <w:szCs w:val="22"/>
        </w:rPr>
      </w:pPr>
      <w:r w:rsidRPr="0048735B">
        <w:rPr>
          <w:color w:val="222222"/>
          <w:sz w:val="22"/>
          <w:szCs w:val="22"/>
        </w:rPr>
        <w:t xml:space="preserve"> Atin Sharma, Vineet Dubey, Rajnikant Sharma, Kuldip Devnath, Vivek Kumar Gupta, Jawed Akhter, Timsy Bhando, AparnaVerma, </w:t>
      </w:r>
      <w:r w:rsidRPr="0048735B">
        <w:rPr>
          <w:rStyle w:val="Strong"/>
          <w:color w:val="222222"/>
          <w:sz w:val="22"/>
          <w:szCs w:val="22"/>
        </w:rPr>
        <w:t>Kiran Ambatipudi</w:t>
      </w:r>
      <w:r w:rsidRPr="0048735B">
        <w:rPr>
          <w:color w:val="222222"/>
          <w:sz w:val="22"/>
          <w:szCs w:val="22"/>
        </w:rPr>
        <w:t>, Mihir Sarkar, Ranjana Pathania </w:t>
      </w:r>
      <w:r w:rsidRPr="0048735B">
        <w:rPr>
          <w:rStyle w:val="Strong"/>
          <w:color w:val="222222"/>
          <w:sz w:val="22"/>
          <w:szCs w:val="22"/>
        </w:rPr>
        <w:t>(2018)</w:t>
      </w:r>
      <w:r w:rsidRPr="0048735B">
        <w:rPr>
          <w:color w:val="222222"/>
          <w:sz w:val="22"/>
          <w:szCs w:val="22"/>
        </w:rPr>
        <w:t>. The unusual glycine</w:t>
      </w:r>
      <w:r w:rsidR="00AB79B1">
        <w:rPr>
          <w:color w:val="222222"/>
          <w:sz w:val="22"/>
          <w:szCs w:val="22"/>
        </w:rPr>
        <w:t xml:space="preserve"> </w:t>
      </w:r>
      <w:r w:rsidRPr="0048735B">
        <w:rPr>
          <w:color w:val="222222"/>
          <w:sz w:val="22"/>
          <w:szCs w:val="22"/>
        </w:rPr>
        <w:t>rich C-terminus of the </w:t>
      </w:r>
      <w:r w:rsidRPr="0048735B">
        <w:rPr>
          <w:rStyle w:val="Emphasis"/>
          <w:color w:val="222222"/>
          <w:sz w:val="22"/>
          <w:szCs w:val="22"/>
        </w:rPr>
        <w:t>Acinetobacter baumannii</w:t>
      </w:r>
      <w:r w:rsidRPr="0048735B">
        <w:rPr>
          <w:color w:val="222222"/>
          <w:sz w:val="22"/>
          <w:szCs w:val="22"/>
        </w:rPr>
        <w:t xml:space="preserve"> RNA chaperone Hfq plays an important role in bacterial physiology. </w:t>
      </w:r>
      <w:r w:rsidRPr="0048735B">
        <w:rPr>
          <w:rStyle w:val="Strong"/>
          <w:color w:val="222222"/>
          <w:sz w:val="22"/>
          <w:szCs w:val="22"/>
          <w:u w:val="single"/>
        </w:rPr>
        <w:t>Journal of Biological Chemistry,</w:t>
      </w:r>
      <w:r w:rsidRPr="0048735B">
        <w:rPr>
          <w:rStyle w:val="Strong"/>
          <w:color w:val="222222"/>
          <w:sz w:val="22"/>
          <w:szCs w:val="22"/>
        </w:rPr>
        <w:t> </w:t>
      </w:r>
      <w:r w:rsidRPr="0048735B">
        <w:rPr>
          <w:color w:val="222222"/>
          <w:sz w:val="22"/>
          <w:szCs w:val="22"/>
        </w:rPr>
        <w:t>293, 13377-13388.</w:t>
      </w:r>
      <w:r w:rsidR="00190555" w:rsidRPr="0048735B">
        <w:rPr>
          <w:color w:val="222222"/>
          <w:sz w:val="22"/>
          <w:szCs w:val="22"/>
        </w:rPr>
        <w:t xml:space="preserve"> </w:t>
      </w:r>
      <w:r w:rsidR="00190555" w:rsidRPr="0048735B">
        <w:rPr>
          <w:b/>
          <w:color w:val="222222"/>
          <w:sz w:val="22"/>
          <w:szCs w:val="22"/>
        </w:rPr>
        <w:t xml:space="preserve">IF: </w:t>
      </w:r>
      <w:r w:rsidR="0036303D" w:rsidRPr="0048735B">
        <w:rPr>
          <w:b/>
          <w:color w:val="222222"/>
          <w:sz w:val="22"/>
          <w:szCs w:val="22"/>
        </w:rPr>
        <w:t>4.10</w:t>
      </w:r>
      <w:r w:rsidR="006319DE" w:rsidRPr="0048735B">
        <w:rPr>
          <w:color w:val="222222"/>
          <w:sz w:val="22"/>
          <w:szCs w:val="22"/>
        </w:rPr>
        <w:t xml:space="preserve">, </w:t>
      </w:r>
      <w:r w:rsidR="006319DE" w:rsidRPr="0048735B">
        <w:rPr>
          <w:b/>
          <w:color w:val="222222"/>
          <w:sz w:val="22"/>
          <w:szCs w:val="22"/>
        </w:rPr>
        <w:t>SCImago: Q1</w:t>
      </w:r>
    </w:p>
    <w:p w:rsidR="000C1357" w:rsidRPr="0048735B" w:rsidRDefault="000C1357" w:rsidP="000C1357">
      <w:pPr>
        <w:pStyle w:val="ListParagraph"/>
        <w:rPr>
          <w:sz w:val="22"/>
          <w:szCs w:val="22"/>
        </w:rPr>
      </w:pPr>
    </w:p>
    <w:p w:rsidR="000C1357" w:rsidRPr="0048735B" w:rsidRDefault="000C1357" w:rsidP="000C1357">
      <w:pPr>
        <w:pStyle w:val="ListParagraph"/>
        <w:numPr>
          <w:ilvl w:val="0"/>
          <w:numId w:val="5"/>
        </w:numPr>
        <w:tabs>
          <w:tab w:val="left" w:pos="300"/>
          <w:tab w:val="left" w:pos="600"/>
          <w:tab w:val="left" w:pos="960"/>
        </w:tabs>
        <w:suppressAutoHyphens/>
        <w:jc w:val="both"/>
        <w:rPr>
          <w:sz w:val="22"/>
          <w:szCs w:val="22"/>
        </w:rPr>
      </w:pPr>
      <w:r w:rsidRPr="0048735B">
        <w:rPr>
          <w:color w:val="222222"/>
          <w:sz w:val="22"/>
          <w:szCs w:val="22"/>
        </w:rPr>
        <w:t xml:space="preserve"> </w:t>
      </w:r>
      <w:r w:rsidRPr="0048735B">
        <w:rPr>
          <w:rStyle w:val="Strong"/>
          <w:color w:val="222222"/>
          <w:sz w:val="22"/>
          <w:szCs w:val="22"/>
        </w:rPr>
        <w:t>* </w:t>
      </w:r>
      <w:r w:rsidRPr="0048735B">
        <w:rPr>
          <w:rStyle w:val="Strong"/>
          <w:color w:val="222222"/>
          <w:sz w:val="22"/>
          <w:szCs w:val="22"/>
          <w:vertAlign w:val="superscript"/>
        </w:rPr>
        <w:t>#</w:t>
      </w:r>
      <w:r w:rsidRPr="0048735B">
        <w:rPr>
          <w:color w:val="222222"/>
          <w:sz w:val="22"/>
          <w:szCs w:val="22"/>
        </w:rPr>
        <w:t>Sarangi PP</w:t>
      </w:r>
      <w:r w:rsidRPr="0048735B">
        <w:rPr>
          <w:rStyle w:val="Strong"/>
          <w:color w:val="222222"/>
          <w:sz w:val="22"/>
          <w:szCs w:val="22"/>
        </w:rPr>
        <w:t>,</w:t>
      </w:r>
      <w:r w:rsidRPr="0048735B">
        <w:rPr>
          <w:color w:val="222222"/>
          <w:sz w:val="22"/>
          <w:szCs w:val="22"/>
        </w:rPr>
        <w:t>  </w:t>
      </w:r>
      <w:r w:rsidRPr="0048735B">
        <w:rPr>
          <w:color w:val="222222"/>
          <w:sz w:val="22"/>
          <w:szCs w:val="22"/>
          <w:vertAlign w:val="superscript"/>
        </w:rPr>
        <w:t>#</w:t>
      </w:r>
      <w:r w:rsidRPr="0048735B">
        <w:rPr>
          <w:color w:val="222222"/>
          <w:sz w:val="22"/>
          <w:szCs w:val="22"/>
        </w:rPr>
        <w:t>Chakraborty P, Dash SP, Ikeuchi T, Vega SD, </w:t>
      </w:r>
      <w:r w:rsidRPr="0048735B">
        <w:rPr>
          <w:rStyle w:val="Strong"/>
          <w:color w:val="222222"/>
          <w:sz w:val="22"/>
          <w:szCs w:val="22"/>
        </w:rPr>
        <w:t>Ambatipudi K</w:t>
      </w:r>
      <w:r w:rsidRPr="0048735B">
        <w:rPr>
          <w:color w:val="222222"/>
          <w:sz w:val="22"/>
          <w:szCs w:val="22"/>
        </w:rPr>
        <w:t>, Wahl L, </w:t>
      </w:r>
      <w:r w:rsidRPr="0048735B">
        <w:rPr>
          <w:rStyle w:val="Strong"/>
          <w:color w:val="222222"/>
          <w:sz w:val="22"/>
          <w:szCs w:val="22"/>
        </w:rPr>
        <w:t>*</w:t>
      </w:r>
      <w:r w:rsidRPr="0048735B">
        <w:rPr>
          <w:color w:val="222222"/>
          <w:sz w:val="22"/>
          <w:szCs w:val="22"/>
        </w:rPr>
        <w:t>Yamada Y </w:t>
      </w:r>
      <w:r w:rsidRPr="0048735B">
        <w:rPr>
          <w:rStyle w:val="Strong"/>
          <w:color w:val="222222"/>
          <w:sz w:val="22"/>
          <w:szCs w:val="22"/>
        </w:rPr>
        <w:t>(2018)</w:t>
      </w:r>
      <w:r w:rsidRPr="0048735B">
        <w:rPr>
          <w:color w:val="222222"/>
          <w:sz w:val="22"/>
          <w:szCs w:val="22"/>
        </w:rPr>
        <w:t>. Cell adhesion protein Fibulin-7 and its C-terminal fragment negatively regulate monocyte and macrophage migration and functions </w:t>
      </w:r>
      <w:r w:rsidRPr="0048735B">
        <w:rPr>
          <w:rStyle w:val="Emphasis"/>
          <w:color w:val="222222"/>
          <w:sz w:val="22"/>
          <w:szCs w:val="22"/>
        </w:rPr>
        <w:t>in vitro</w:t>
      </w:r>
      <w:r w:rsidRPr="0048735B">
        <w:rPr>
          <w:color w:val="222222"/>
          <w:sz w:val="22"/>
          <w:szCs w:val="22"/>
        </w:rPr>
        <w:t> and </w:t>
      </w:r>
      <w:r w:rsidRPr="0048735B">
        <w:rPr>
          <w:rStyle w:val="Emphasis"/>
          <w:color w:val="222222"/>
          <w:sz w:val="22"/>
          <w:szCs w:val="22"/>
        </w:rPr>
        <w:t>in vivo. </w:t>
      </w:r>
      <w:r w:rsidRPr="0048735B">
        <w:rPr>
          <w:rStyle w:val="Strong"/>
          <w:color w:val="222222"/>
          <w:sz w:val="22"/>
          <w:szCs w:val="22"/>
          <w:u w:val="single"/>
        </w:rPr>
        <w:t>FASEB Journal,</w:t>
      </w:r>
      <w:r w:rsidRPr="0048735B">
        <w:rPr>
          <w:rStyle w:val="Strong"/>
          <w:color w:val="222222"/>
          <w:sz w:val="22"/>
          <w:szCs w:val="22"/>
        </w:rPr>
        <w:t> </w:t>
      </w:r>
      <w:r w:rsidRPr="0048735B">
        <w:rPr>
          <w:color w:val="222222"/>
          <w:sz w:val="22"/>
          <w:szCs w:val="22"/>
        </w:rPr>
        <w:t>32, 4889-4898.</w:t>
      </w:r>
      <w:r w:rsidR="00190555" w:rsidRPr="0048735B">
        <w:rPr>
          <w:color w:val="222222"/>
          <w:sz w:val="22"/>
          <w:szCs w:val="22"/>
        </w:rPr>
        <w:t xml:space="preserve"> </w:t>
      </w:r>
      <w:r w:rsidR="00190555" w:rsidRPr="0048735B">
        <w:rPr>
          <w:b/>
          <w:color w:val="222222"/>
          <w:sz w:val="22"/>
          <w:szCs w:val="22"/>
        </w:rPr>
        <w:t xml:space="preserve">IF: </w:t>
      </w:r>
      <w:r w:rsidR="0036303D" w:rsidRPr="0048735B">
        <w:rPr>
          <w:b/>
          <w:color w:val="222222"/>
          <w:sz w:val="22"/>
          <w:szCs w:val="22"/>
        </w:rPr>
        <w:t>5.39</w:t>
      </w:r>
      <w:r w:rsidR="006319DE" w:rsidRPr="0048735B">
        <w:rPr>
          <w:color w:val="222222"/>
          <w:sz w:val="22"/>
          <w:szCs w:val="22"/>
        </w:rPr>
        <w:t xml:space="preserve">, </w:t>
      </w:r>
      <w:r w:rsidR="006319DE" w:rsidRPr="0048735B">
        <w:rPr>
          <w:b/>
          <w:color w:val="222222"/>
          <w:sz w:val="22"/>
          <w:szCs w:val="22"/>
        </w:rPr>
        <w:t>SCImago: Q1</w:t>
      </w:r>
    </w:p>
    <w:p w:rsidR="000C1357" w:rsidRPr="0048735B" w:rsidRDefault="000C1357" w:rsidP="000C1357">
      <w:pPr>
        <w:pStyle w:val="ListParagraph"/>
        <w:tabs>
          <w:tab w:val="left" w:pos="300"/>
          <w:tab w:val="left" w:pos="600"/>
          <w:tab w:val="left" w:pos="960"/>
        </w:tabs>
        <w:suppressAutoHyphens/>
        <w:ind w:left="360"/>
        <w:jc w:val="both"/>
        <w:rPr>
          <w:sz w:val="22"/>
          <w:szCs w:val="22"/>
        </w:rPr>
      </w:pPr>
    </w:p>
    <w:p w:rsidR="000C1357" w:rsidRPr="0048735B" w:rsidRDefault="000C1357" w:rsidP="000C1357">
      <w:pPr>
        <w:pStyle w:val="ListParagraph"/>
        <w:numPr>
          <w:ilvl w:val="0"/>
          <w:numId w:val="5"/>
        </w:numPr>
        <w:tabs>
          <w:tab w:val="left" w:pos="300"/>
          <w:tab w:val="left" w:pos="600"/>
          <w:tab w:val="left" w:pos="960"/>
        </w:tabs>
        <w:suppressAutoHyphens/>
        <w:jc w:val="both"/>
        <w:rPr>
          <w:sz w:val="22"/>
          <w:szCs w:val="22"/>
        </w:rPr>
      </w:pPr>
      <w:r w:rsidRPr="0048735B">
        <w:rPr>
          <w:color w:val="222222"/>
          <w:sz w:val="22"/>
          <w:szCs w:val="22"/>
        </w:rPr>
        <w:t xml:space="preserve"> Kumar P, Kesari P, Dhindwal S, Choudhary A.K., Katiki M, Neetu, Verma A, </w:t>
      </w:r>
      <w:r w:rsidRPr="0048735B">
        <w:rPr>
          <w:rStyle w:val="Strong"/>
          <w:color w:val="222222"/>
          <w:sz w:val="22"/>
          <w:szCs w:val="22"/>
        </w:rPr>
        <w:t>Ambatipudi K</w:t>
      </w:r>
      <w:r w:rsidRPr="0048735B">
        <w:rPr>
          <w:color w:val="222222"/>
          <w:sz w:val="22"/>
          <w:szCs w:val="22"/>
        </w:rPr>
        <w:t>, Tomar S, Sharma A.K., Mishra G, Kumar P</w:t>
      </w:r>
      <w:r w:rsidRPr="0048735B">
        <w:rPr>
          <w:rStyle w:val="Strong"/>
          <w:color w:val="222222"/>
          <w:sz w:val="22"/>
          <w:szCs w:val="22"/>
        </w:rPr>
        <w:t> (2017)</w:t>
      </w:r>
      <w:r w:rsidRPr="0048735B">
        <w:rPr>
          <w:color w:val="222222"/>
          <w:sz w:val="22"/>
          <w:szCs w:val="22"/>
        </w:rPr>
        <w:t>. A novel function for globulin in sequestering plant hormone: Crystal structure of </w:t>
      </w:r>
      <w:r w:rsidRPr="0048735B">
        <w:rPr>
          <w:rStyle w:val="Emphasis"/>
          <w:color w:val="222222"/>
          <w:sz w:val="22"/>
          <w:szCs w:val="22"/>
        </w:rPr>
        <w:t>Wrightia tinctoria</w:t>
      </w:r>
      <w:r w:rsidRPr="0048735B">
        <w:rPr>
          <w:color w:val="222222"/>
          <w:sz w:val="22"/>
          <w:szCs w:val="22"/>
        </w:rPr>
        <w:t> 11S globulin in complex with auxin. </w:t>
      </w:r>
      <w:r w:rsidRPr="0048735B">
        <w:rPr>
          <w:rStyle w:val="Strong"/>
          <w:color w:val="222222"/>
          <w:sz w:val="22"/>
          <w:szCs w:val="22"/>
          <w:u w:val="single"/>
        </w:rPr>
        <w:t>Scientific Reports,</w:t>
      </w:r>
      <w:r w:rsidRPr="0048735B">
        <w:rPr>
          <w:rStyle w:val="Strong"/>
          <w:color w:val="222222"/>
          <w:sz w:val="22"/>
          <w:szCs w:val="22"/>
        </w:rPr>
        <w:t> </w:t>
      </w:r>
      <w:r w:rsidRPr="0048735B">
        <w:rPr>
          <w:color w:val="000000"/>
          <w:sz w:val="22"/>
          <w:szCs w:val="22"/>
        </w:rPr>
        <w:t>7, 4705.</w:t>
      </w:r>
      <w:r w:rsidR="00190555" w:rsidRPr="0048735B">
        <w:rPr>
          <w:color w:val="000000"/>
          <w:sz w:val="22"/>
          <w:szCs w:val="22"/>
        </w:rPr>
        <w:t xml:space="preserve"> </w:t>
      </w:r>
      <w:r w:rsidR="00190555" w:rsidRPr="0048735B">
        <w:rPr>
          <w:b/>
          <w:color w:val="000000"/>
          <w:sz w:val="22"/>
          <w:szCs w:val="22"/>
        </w:rPr>
        <w:t xml:space="preserve">IF: </w:t>
      </w:r>
      <w:r w:rsidR="0036303D" w:rsidRPr="0048735B">
        <w:rPr>
          <w:b/>
          <w:color w:val="000000"/>
          <w:sz w:val="22"/>
          <w:szCs w:val="22"/>
        </w:rPr>
        <w:t>4.12</w:t>
      </w:r>
      <w:r w:rsidR="006319DE" w:rsidRPr="0048735B">
        <w:rPr>
          <w:color w:val="000000"/>
          <w:sz w:val="22"/>
          <w:szCs w:val="22"/>
        </w:rPr>
        <w:t xml:space="preserve">, </w:t>
      </w:r>
      <w:r w:rsidR="006319DE" w:rsidRPr="0048735B">
        <w:rPr>
          <w:b/>
          <w:color w:val="222222"/>
          <w:sz w:val="22"/>
          <w:szCs w:val="22"/>
        </w:rPr>
        <w:t>SCImago: Q1</w:t>
      </w:r>
    </w:p>
    <w:p w:rsidR="000C1357" w:rsidRPr="0048735B" w:rsidRDefault="000C1357" w:rsidP="000C1357">
      <w:pPr>
        <w:pStyle w:val="ListParagraph"/>
        <w:rPr>
          <w:color w:val="222222"/>
          <w:sz w:val="22"/>
          <w:szCs w:val="22"/>
        </w:rPr>
      </w:pPr>
    </w:p>
    <w:p w:rsidR="000C1357" w:rsidRPr="0048735B" w:rsidRDefault="000C1357" w:rsidP="000C1357">
      <w:pPr>
        <w:pStyle w:val="ListParagraph"/>
        <w:numPr>
          <w:ilvl w:val="0"/>
          <w:numId w:val="5"/>
        </w:numPr>
        <w:tabs>
          <w:tab w:val="left" w:pos="300"/>
          <w:tab w:val="left" w:pos="600"/>
          <w:tab w:val="left" w:pos="960"/>
        </w:tabs>
        <w:suppressAutoHyphens/>
        <w:jc w:val="both"/>
        <w:rPr>
          <w:sz w:val="22"/>
          <w:szCs w:val="22"/>
        </w:rPr>
      </w:pPr>
      <w:r w:rsidRPr="0048735B">
        <w:rPr>
          <w:color w:val="222222"/>
          <w:sz w:val="22"/>
          <w:szCs w:val="22"/>
        </w:rPr>
        <w:t>Shveta Bathla</w:t>
      </w:r>
      <w:r w:rsidRPr="0048735B">
        <w:rPr>
          <w:color w:val="222222"/>
          <w:sz w:val="22"/>
          <w:szCs w:val="22"/>
          <w:vertAlign w:val="superscript"/>
        </w:rPr>
        <w:t>#</w:t>
      </w:r>
      <w:r w:rsidRPr="0048735B">
        <w:rPr>
          <w:color w:val="222222"/>
          <w:sz w:val="22"/>
          <w:szCs w:val="22"/>
        </w:rPr>
        <w:t>; Preeti Rawat</w:t>
      </w:r>
      <w:r w:rsidRPr="0048735B">
        <w:rPr>
          <w:color w:val="222222"/>
          <w:sz w:val="22"/>
          <w:szCs w:val="22"/>
          <w:vertAlign w:val="superscript"/>
        </w:rPr>
        <w:t>#</w:t>
      </w:r>
      <w:r w:rsidRPr="0048735B">
        <w:rPr>
          <w:color w:val="222222"/>
          <w:sz w:val="22"/>
          <w:szCs w:val="22"/>
        </w:rPr>
        <w:t xml:space="preserve">; Rubina Baithalu; Munna Lal Yadav; Jasmine Naru; Anurag Tiwari; Sudarshan Kumar; Ashok K. Balhara; Surender Singh; Suman Chaudhary; Rajesh Kumar; Pradip Behere; Sushil K. Phulia; Tushar K. Mohanty; Jai K. Kaushik; Shivramaiah Nallapeta; Inderjeet Singh; </w:t>
      </w:r>
      <w:r w:rsidRPr="0048735B">
        <w:rPr>
          <w:rStyle w:val="Strong"/>
          <w:color w:val="222222"/>
          <w:sz w:val="22"/>
          <w:szCs w:val="22"/>
        </w:rPr>
        <w:t>Srinivas K. Ambatipudi</w:t>
      </w:r>
      <w:r w:rsidRPr="0048735B">
        <w:rPr>
          <w:color w:val="222222"/>
          <w:sz w:val="22"/>
          <w:szCs w:val="22"/>
        </w:rPr>
        <w:t>; Ashok K. Mohanty</w:t>
      </w:r>
      <w:r w:rsidR="006B46A9" w:rsidRPr="0048735B">
        <w:rPr>
          <w:color w:val="222222"/>
          <w:sz w:val="22"/>
          <w:szCs w:val="22"/>
        </w:rPr>
        <w:t xml:space="preserve"> (</w:t>
      </w:r>
      <w:r w:rsidR="006B46A9" w:rsidRPr="0048735B">
        <w:rPr>
          <w:b/>
          <w:color w:val="222222"/>
          <w:sz w:val="22"/>
          <w:szCs w:val="22"/>
        </w:rPr>
        <w:t>2015</w:t>
      </w:r>
      <w:r w:rsidR="006B46A9" w:rsidRPr="0048735B">
        <w:rPr>
          <w:color w:val="222222"/>
          <w:sz w:val="22"/>
          <w:szCs w:val="22"/>
        </w:rPr>
        <w:t>)</w:t>
      </w:r>
      <w:r w:rsidRPr="0048735B">
        <w:rPr>
          <w:color w:val="222222"/>
          <w:sz w:val="22"/>
          <w:szCs w:val="22"/>
        </w:rPr>
        <w:t>. Profiling of cow urinary proteins using various extraction methods reveals more than 1550 proteins. </w:t>
      </w:r>
      <w:r w:rsidRPr="0048735B">
        <w:rPr>
          <w:rStyle w:val="Strong"/>
          <w:color w:val="222222"/>
          <w:sz w:val="22"/>
          <w:szCs w:val="22"/>
          <w:u w:val="single"/>
        </w:rPr>
        <w:t>Journal of Proteomics</w:t>
      </w:r>
      <w:r w:rsidRPr="0048735B">
        <w:rPr>
          <w:rStyle w:val="Strong"/>
          <w:color w:val="222222"/>
          <w:sz w:val="22"/>
          <w:szCs w:val="22"/>
        </w:rPr>
        <w:t xml:space="preserve">, </w:t>
      </w:r>
      <w:r w:rsidRPr="0048735B">
        <w:rPr>
          <w:color w:val="000000"/>
          <w:sz w:val="22"/>
          <w:szCs w:val="22"/>
          <w:shd w:val="clear" w:color="auto" w:fill="FFFFFF"/>
        </w:rPr>
        <w:t>S1874-3919(15)30023-3.</w:t>
      </w:r>
      <w:r w:rsidRPr="0048735B">
        <w:rPr>
          <w:rStyle w:val="Strong"/>
          <w:color w:val="222222"/>
          <w:sz w:val="22"/>
          <w:szCs w:val="22"/>
        </w:rPr>
        <w:t> </w:t>
      </w:r>
      <w:r w:rsidRPr="0048735B">
        <w:rPr>
          <w:color w:val="222222"/>
          <w:sz w:val="22"/>
          <w:szCs w:val="22"/>
        </w:rPr>
        <w:t># (Equal Contribution).</w:t>
      </w:r>
      <w:r w:rsidR="00190555" w:rsidRPr="0048735B">
        <w:rPr>
          <w:color w:val="222222"/>
          <w:sz w:val="22"/>
          <w:szCs w:val="22"/>
        </w:rPr>
        <w:t xml:space="preserve"> </w:t>
      </w:r>
      <w:r w:rsidR="00190555" w:rsidRPr="0048735B">
        <w:rPr>
          <w:b/>
          <w:color w:val="222222"/>
          <w:sz w:val="22"/>
          <w:szCs w:val="22"/>
        </w:rPr>
        <w:t xml:space="preserve">IF: </w:t>
      </w:r>
      <w:r w:rsidR="00683B9E" w:rsidRPr="0048735B">
        <w:rPr>
          <w:b/>
          <w:color w:val="222222"/>
          <w:sz w:val="22"/>
          <w:szCs w:val="22"/>
        </w:rPr>
        <w:t>3.86</w:t>
      </w:r>
      <w:r w:rsidR="006319DE" w:rsidRPr="0048735B">
        <w:rPr>
          <w:color w:val="222222"/>
          <w:sz w:val="22"/>
          <w:szCs w:val="22"/>
        </w:rPr>
        <w:t xml:space="preserve">, </w:t>
      </w:r>
      <w:r w:rsidR="006319DE" w:rsidRPr="0048735B">
        <w:rPr>
          <w:b/>
          <w:color w:val="222222"/>
          <w:sz w:val="22"/>
          <w:szCs w:val="22"/>
        </w:rPr>
        <w:t>SCImago: Q1</w:t>
      </w:r>
    </w:p>
    <w:p w:rsidR="000C1357" w:rsidRPr="0048735B" w:rsidRDefault="000C1357" w:rsidP="000C1357">
      <w:pPr>
        <w:pStyle w:val="ListParagraph"/>
        <w:rPr>
          <w:sz w:val="22"/>
          <w:szCs w:val="22"/>
        </w:rPr>
      </w:pPr>
    </w:p>
    <w:p w:rsidR="000C1357" w:rsidRPr="0048735B" w:rsidRDefault="000C1357" w:rsidP="000C1357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48735B">
        <w:rPr>
          <w:sz w:val="22"/>
          <w:szCs w:val="22"/>
        </w:rPr>
        <w:t xml:space="preserve">Aparna Verma and </w:t>
      </w:r>
      <w:r w:rsidRPr="0048735B">
        <w:rPr>
          <w:b/>
          <w:sz w:val="22"/>
          <w:szCs w:val="22"/>
        </w:rPr>
        <w:t>Kiran Ambatipudi</w:t>
      </w:r>
      <w:r w:rsidRPr="0048735B">
        <w:rPr>
          <w:sz w:val="22"/>
          <w:szCs w:val="22"/>
        </w:rPr>
        <w:t xml:space="preserve"> (</w:t>
      </w:r>
      <w:r w:rsidRPr="0048735B">
        <w:rPr>
          <w:b/>
          <w:sz w:val="22"/>
          <w:szCs w:val="22"/>
        </w:rPr>
        <w:t>2016</w:t>
      </w:r>
      <w:r w:rsidRPr="0048735B">
        <w:rPr>
          <w:sz w:val="22"/>
          <w:szCs w:val="22"/>
        </w:rPr>
        <w:t xml:space="preserve">). Challenges and opportunities of bovine milk analysis by mass spectrometry. </w:t>
      </w:r>
      <w:r w:rsidRPr="0048735B">
        <w:rPr>
          <w:b/>
          <w:sz w:val="22"/>
          <w:szCs w:val="22"/>
          <w:u w:val="single"/>
        </w:rPr>
        <w:t>Clinical Proteomics</w:t>
      </w:r>
      <w:r w:rsidRPr="0048735B">
        <w:rPr>
          <w:sz w:val="22"/>
          <w:szCs w:val="22"/>
        </w:rPr>
        <w:t>, 13, 8.</w:t>
      </w:r>
      <w:r w:rsidR="00190555" w:rsidRPr="0048735B">
        <w:rPr>
          <w:sz w:val="22"/>
          <w:szCs w:val="22"/>
        </w:rPr>
        <w:t xml:space="preserve"> </w:t>
      </w:r>
      <w:r w:rsidR="00190555" w:rsidRPr="0048735B">
        <w:rPr>
          <w:b/>
          <w:sz w:val="22"/>
          <w:szCs w:val="22"/>
        </w:rPr>
        <w:t>IF: 3.47</w:t>
      </w:r>
      <w:r w:rsidR="006319DE" w:rsidRPr="0048735B">
        <w:rPr>
          <w:sz w:val="22"/>
          <w:szCs w:val="22"/>
        </w:rPr>
        <w:t xml:space="preserve">, </w:t>
      </w:r>
      <w:r w:rsidR="006319DE" w:rsidRPr="0048735B">
        <w:rPr>
          <w:b/>
          <w:color w:val="222222"/>
          <w:sz w:val="22"/>
          <w:szCs w:val="22"/>
        </w:rPr>
        <w:t>SCImago: Q2</w:t>
      </w:r>
      <w:r w:rsidR="00190555" w:rsidRPr="0048735B">
        <w:rPr>
          <w:sz w:val="22"/>
          <w:szCs w:val="22"/>
        </w:rPr>
        <w:t xml:space="preserve"> </w:t>
      </w:r>
    </w:p>
    <w:p w:rsidR="00AF27D5" w:rsidRPr="0048735B" w:rsidRDefault="00AF27D5" w:rsidP="00AF27D5">
      <w:pPr>
        <w:pStyle w:val="ListParagraph"/>
        <w:rPr>
          <w:sz w:val="22"/>
          <w:szCs w:val="22"/>
        </w:rPr>
      </w:pPr>
    </w:p>
    <w:p w:rsidR="000C1357" w:rsidRPr="000C1357" w:rsidRDefault="000C1357" w:rsidP="000C135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1357">
        <w:rPr>
          <w:rFonts w:ascii="Times New Roman" w:hAnsi="Times New Roman" w:cs="Times New Roman"/>
          <w:b/>
          <w:i/>
          <w:sz w:val="24"/>
          <w:szCs w:val="24"/>
          <w:u w:val="single"/>
        </w:rPr>
        <w:t>Under review</w:t>
      </w:r>
    </w:p>
    <w:p w:rsidR="000C1357" w:rsidRDefault="000C1357" w:rsidP="000C1357">
      <w:pPr>
        <w:pStyle w:val="ListParagraph"/>
        <w:numPr>
          <w:ilvl w:val="0"/>
          <w:numId w:val="3"/>
        </w:numPr>
        <w:jc w:val="both"/>
        <w:rPr>
          <w:b/>
          <w:bCs/>
          <w:color w:val="000000"/>
        </w:rPr>
      </w:pPr>
      <w:r w:rsidRPr="000C1357">
        <w:t xml:space="preserve">Aparna Verma, Ningombam Sanjib Meitei, Prakash Gajbhiye, Mark J. Raftery, </w:t>
      </w:r>
      <w:r w:rsidRPr="000C1357">
        <w:rPr>
          <w:b/>
        </w:rPr>
        <w:t>Kiran Ambatipudi</w:t>
      </w:r>
      <w:r w:rsidRPr="000C1357">
        <w:t xml:space="preserve">. Improved Lipidomics Method for Detection of Common and Novel Bovine Milk Lipids across Breed and Seasons by UPLC-Orbitrap Mass Spectrometry. </w:t>
      </w:r>
      <w:r w:rsidR="00946A15">
        <w:t>(</w:t>
      </w:r>
      <w:r w:rsidR="00CE1E95">
        <w:rPr>
          <w:b/>
          <w:bCs/>
          <w:color w:val="000000"/>
        </w:rPr>
        <w:t>Submitted</w:t>
      </w:r>
      <w:bookmarkStart w:id="0" w:name="_GoBack"/>
      <w:bookmarkEnd w:id="0"/>
      <w:r w:rsidRPr="000C1357">
        <w:rPr>
          <w:b/>
          <w:bCs/>
          <w:color w:val="000000"/>
        </w:rPr>
        <w:t>).</w:t>
      </w:r>
    </w:p>
    <w:p w:rsidR="00946A15" w:rsidRDefault="00946A15" w:rsidP="00946A15">
      <w:pPr>
        <w:pStyle w:val="ListParagraph"/>
        <w:ind w:left="360"/>
        <w:jc w:val="both"/>
        <w:rPr>
          <w:b/>
          <w:bCs/>
          <w:color w:val="000000"/>
        </w:rPr>
      </w:pPr>
    </w:p>
    <w:p w:rsidR="00946A15" w:rsidRPr="00946A15" w:rsidRDefault="00946A15" w:rsidP="000C1357">
      <w:pPr>
        <w:pStyle w:val="ListParagraph"/>
        <w:numPr>
          <w:ilvl w:val="0"/>
          <w:numId w:val="3"/>
        </w:numPr>
        <w:jc w:val="both"/>
        <w:rPr>
          <w:bCs/>
          <w:color w:val="000000"/>
        </w:rPr>
      </w:pPr>
      <w:r w:rsidRPr="00946A15">
        <w:rPr>
          <w:bCs/>
          <w:color w:val="000000"/>
        </w:rPr>
        <w:t xml:space="preserve">Sudipa Maity and </w:t>
      </w:r>
      <w:r w:rsidRPr="00946A15">
        <w:rPr>
          <w:b/>
          <w:bCs/>
          <w:color w:val="000000"/>
        </w:rPr>
        <w:t>Kiran Ambatipudi</w:t>
      </w:r>
      <w:r w:rsidRPr="00946A15">
        <w:rPr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946A15">
        <w:t>Targeting the Zoonotic Potential of Bovine Mastitis by an Integrated One-Health Approach</w:t>
      </w:r>
      <w:r>
        <w:t xml:space="preserve">. </w:t>
      </w:r>
      <w:r w:rsidRPr="009C0F11">
        <w:rPr>
          <w:b/>
        </w:rPr>
        <w:t>(Submitted, May 2020).</w:t>
      </w:r>
    </w:p>
    <w:p w:rsidR="00946A15" w:rsidRPr="00946A15" w:rsidRDefault="00946A15" w:rsidP="00946A15">
      <w:pPr>
        <w:pStyle w:val="ListParagraph"/>
        <w:rPr>
          <w:bCs/>
          <w:color w:val="000000"/>
        </w:rPr>
      </w:pPr>
    </w:p>
    <w:p w:rsidR="00946A15" w:rsidRPr="009C0F11" w:rsidRDefault="00946A15" w:rsidP="000C1357">
      <w:pPr>
        <w:pStyle w:val="ListParagraph"/>
        <w:numPr>
          <w:ilvl w:val="0"/>
          <w:numId w:val="3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Aparna Verma, </w:t>
      </w:r>
      <w:r w:rsidRPr="003E7962">
        <w:t>Ningombam Sanjib Meitei</w:t>
      </w:r>
      <w:r>
        <w:t xml:space="preserve">, </w:t>
      </w:r>
      <w:r w:rsidRPr="00946A15">
        <w:rPr>
          <w:b/>
        </w:rPr>
        <w:t>Kiran Ambatipudi</w:t>
      </w:r>
      <w:r>
        <w:rPr>
          <w:b/>
        </w:rPr>
        <w:t xml:space="preserve">. </w:t>
      </w:r>
      <w:r w:rsidRPr="00946A15">
        <w:t>Point Mutations and Phylogenetic Analysis of Spike Glycoprotein from SARS CoV-2 St</w:t>
      </w:r>
      <w:r>
        <w:t>rai</w:t>
      </w:r>
      <w:r w:rsidRPr="00946A15">
        <w:t>ns Indicate Diversity and Transmissibility</w:t>
      </w:r>
      <w:r>
        <w:t xml:space="preserve">. </w:t>
      </w:r>
      <w:r w:rsidRPr="009C0F11">
        <w:rPr>
          <w:b/>
        </w:rPr>
        <w:t>(Submitted, May 2020)</w:t>
      </w:r>
    </w:p>
    <w:p w:rsidR="009121E8" w:rsidRPr="009121E8" w:rsidRDefault="009121E8" w:rsidP="009121E8">
      <w:pPr>
        <w:pStyle w:val="ListParagraph"/>
        <w:rPr>
          <w:b/>
          <w:bCs/>
          <w:color w:val="000000"/>
        </w:rPr>
      </w:pPr>
    </w:p>
    <w:p w:rsidR="009121E8" w:rsidRPr="009121E8" w:rsidRDefault="009121E8" w:rsidP="009121E8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9121E8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To be </w:t>
      </w:r>
      <w:r w:rsidR="00EA0792" w:rsidRPr="009121E8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submitted</w:t>
      </w:r>
    </w:p>
    <w:p w:rsidR="00AF27D5" w:rsidRPr="00AF27D5" w:rsidRDefault="00AF27D5" w:rsidP="009121E8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AF27D5">
        <w:rPr>
          <w:color w:val="222222"/>
        </w:rPr>
        <w:t>Shweta Jha, Sudipa Maity, Kiran Ambatipudi, J Singh. </w:t>
      </w:r>
      <w:r w:rsidRPr="00AF27D5">
        <w:rPr>
          <w:color w:val="000000"/>
        </w:rPr>
        <w:t>Comparative proteomics of contrasting pearl millet genotypes: I</w:t>
      </w:r>
      <w:r>
        <w:rPr>
          <w:color w:val="000000"/>
        </w:rPr>
        <w:t>nsight into the salt tolerance mechanism. </w:t>
      </w:r>
      <w:r w:rsidRPr="00AF27D5">
        <w:rPr>
          <w:b/>
          <w:bCs/>
          <w:color w:val="000000"/>
        </w:rPr>
        <w:t>Manuscript under preparation</w:t>
      </w:r>
      <w:r>
        <w:rPr>
          <w:color w:val="000000"/>
        </w:rPr>
        <w:t>.</w:t>
      </w:r>
    </w:p>
    <w:p w:rsidR="00AF27D5" w:rsidRPr="00AF27D5" w:rsidRDefault="00AF27D5" w:rsidP="00AF27D5">
      <w:pPr>
        <w:pStyle w:val="ListParagraph"/>
        <w:rPr>
          <w:rFonts w:ascii="Arial" w:hAnsi="Arial" w:cs="Arial"/>
          <w:color w:val="222222"/>
        </w:rPr>
      </w:pPr>
    </w:p>
    <w:p w:rsidR="00AF27D5" w:rsidRPr="00AF27D5" w:rsidRDefault="00AF27D5" w:rsidP="009121E8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AF27D5">
        <w:rPr>
          <w:color w:val="222222"/>
        </w:rPr>
        <w:t>Shweta Jha, Sudipa Maity, Kiran Ambatipudi</w:t>
      </w:r>
      <w:r w:rsidRPr="00AF27D5">
        <w:rPr>
          <w:color w:val="000000"/>
        </w:rPr>
        <w:t xml:space="preserve">. Insight into </w:t>
      </w:r>
      <w:r w:rsidR="00AB79B1">
        <w:rPr>
          <w:color w:val="000000"/>
        </w:rPr>
        <w:t xml:space="preserve">the </w:t>
      </w:r>
      <w:r w:rsidRPr="00AF27D5">
        <w:rPr>
          <w:color w:val="000000"/>
        </w:rPr>
        <w:t xml:space="preserve">molecular mechanism of salt tolerance in the halophyte Atriplex by comparative proteomic analysis. </w:t>
      </w:r>
      <w:r w:rsidRPr="00AF27D5">
        <w:rPr>
          <w:b/>
          <w:bCs/>
          <w:color w:val="000000"/>
        </w:rPr>
        <w:t>Manuscript under preparation</w:t>
      </w:r>
    </w:p>
    <w:p w:rsidR="00AF27D5" w:rsidRPr="00AF27D5" w:rsidRDefault="00AF27D5" w:rsidP="00AF27D5">
      <w:pPr>
        <w:pStyle w:val="ListParagraph"/>
        <w:shd w:val="clear" w:color="auto" w:fill="FFFFFF"/>
        <w:ind w:left="360"/>
        <w:rPr>
          <w:rFonts w:ascii="Arial" w:hAnsi="Arial" w:cs="Arial"/>
          <w:color w:val="222222"/>
        </w:rPr>
      </w:pPr>
    </w:p>
    <w:p w:rsidR="00AF27D5" w:rsidRPr="00683B9E" w:rsidRDefault="00AF27D5" w:rsidP="004912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B9E">
        <w:rPr>
          <w:rFonts w:ascii="Times New Roman" w:hAnsi="Times New Roman" w:cs="Times New Roman"/>
          <w:b/>
          <w:sz w:val="24"/>
          <w:szCs w:val="24"/>
          <w:u w:val="single"/>
        </w:rPr>
        <w:t>Details of Patents/Patent Applications</w:t>
      </w:r>
    </w:p>
    <w:p w:rsidR="00AF27D5" w:rsidRDefault="00AF27D5" w:rsidP="00AF27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Srinivas </w:t>
      </w:r>
      <w:r w:rsidRPr="009D1283">
        <w:rPr>
          <w:rFonts w:ascii="Times New Roman" w:hAnsi="Times New Roman" w:cs="Times New Roman"/>
          <w:b/>
          <w:sz w:val="24"/>
          <w:szCs w:val="24"/>
        </w:rPr>
        <w:t>Kiran Ambatipudi</w:t>
      </w:r>
      <w:r w:rsidRPr="000C1357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 xml:space="preserve">aurav </w:t>
      </w:r>
      <w:r w:rsidRPr="000C1357">
        <w:rPr>
          <w:rFonts w:ascii="Times New Roman" w:hAnsi="Times New Roman" w:cs="Times New Roman"/>
          <w:sz w:val="24"/>
          <w:szCs w:val="24"/>
        </w:rPr>
        <w:t>Datta</w:t>
      </w:r>
      <w:r>
        <w:rPr>
          <w:rFonts w:ascii="Times New Roman" w:hAnsi="Times New Roman" w:cs="Times New Roman"/>
          <w:sz w:val="24"/>
          <w:szCs w:val="24"/>
        </w:rPr>
        <w:t>, Aparna</w:t>
      </w:r>
      <w:r w:rsidRPr="000C1357">
        <w:rPr>
          <w:rFonts w:ascii="Times New Roman" w:hAnsi="Times New Roman" w:cs="Times New Roman"/>
          <w:sz w:val="24"/>
          <w:szCs w:val="24"/>
        </w:rPr>
        <w:t xml:space="preserve"> Verma, Functionalized membrane based process for selective isolation and enrichment of milk fat globules (MFGs), </w:t>
      </w:r>
      <w:r w:rsidRPr="000C1357">
        <w:rPr>
          <w:rFonts w:ascii="Times New Roman" w:hAnsi="Times New Roman" w:cs="Times New Roman"/>
          <w:i/>
          <w:sz w:val="24"/>
          <w:szCs w:val="24"/>
        </w:rPr>
        <w:t>Indian Patent application number 201811013231</w:t>
      </w:r>
      <w:r w:rsidRPr="000C1357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7D5" w:rsidRPr="000C1357" w:rsidRDefault="00AF27D5" w:rsidP="00AF27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27D5" w:rsidRPr="0048735B" w:rsidRDefault="00AF27D5" w:rsidP="00AF27D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Helvetica" w:hAnsi="Helvetica"/>
          <w:color w:val="222222"/>
          <w:sz w:val="21"/>
          <w:szCs w:val="21"/>
        </w:rPr>
      </w:pPr>
      <w:r>
        <w:rPr>
          <w:rStyle w:val="Strong"/>
          <w:color w:val="222222"/>
        </w:rPr>
        <w:t>Srinivas Kiran Ambatipudi</w:t>
      </w:r>
      <w:r>
        <w:rPr>
          <w:color w:val="222222"/>
        </w:rPr>
        <w:t xml:space="preserve"> and Aparna Verma. ‘A Bioconversion Process </w:t>
      </w:r>
      <w:proofErr w:type="gramStart"/>
      <w:r>
        <w:rPr>
          <w:color w:val="222222"/>
        </w:rPr>
        <w:t>To Produce Bioactive </w:t>
      </w:r>
      <w:r>
        <w:rPr>
          <w:rStyle w:val="Emphasis"/>
          <w:color w:val="222222"/>
        </w:rPr>
        <w:t>Cordyceps</w:t>
      </w:r>
      <w:r>
        <w:rPr>
          <w:color w:val="222222"/>
        </w:rPr>
        <w:t> Species From</w:t>
      </w:r>
      <w:proofErr w:type="gramEnd"/>
      <w:r>
        <w:rPr>
          <w:color w:val="222222"/>
        </w:rPr>
        <w:t xml:space="preserve"> Food Waste’ Indian Patent, Provisional Patent no: application number ‘</w:t>
      </w:r>
      <w:r>
        <w:rPr>
          <w:rStyle w:val="Strong"/>
          <w:color w:val="222222"/>
        </w:rPr>
        <w:t>201811023344</w:t>
      </w:r>
      <w:r>
        <w:rPr>
          <w:color w:val="222222"/>
        </w:rPr>
        <w:t>’filed on June 22</w:t>
      </w:r>
      <w:r>
        <w:rPr>
          <w:color w:val="222222"/>
          <w:sz w:val="18"/>
          <w:szCs w:val="18"/>
          <w:vertAlign w:val="superscript"/>
        </w:rPr>
        <w:t>nd</w:t>
      </w:r>
      <w:r>
        <w:rPr>
          <w:color w:val="222222"/>
        </w:rPr>
        <w:t>, </w:t>
      </w:r>
      <w:r>
        <w:rPr>
          <w:rStyle w:val="Strong"/>
          <w:color w:val="222222"/>
        </w:rPr>
        <w:t>2018</w:t>
      </w:r>
      <w:r>
        <w:rPr>
          <w:color w:val="222222"/>
        </w:rPr>
        <w:t>.</w:t>
      </w:r>
    </w:p>
    <w:p w:rsidR="0048735B" w:rsidRDefault="0048735B" w:rsidP="0048735B">
      <w:pPr>
        <w:pStyle w:val="ListParagraph"/>
        <w:rPr>
          <w:rFonts w:ascii="Helvetica" w:hAnsi="Helvetica"/>
          <w:color w:val="222222"/>
          <w:sz w:val="21"/>
          <w:szCs w:val="21"/>
        </w:rPr>
      </w:pPr>
    </w:p>
    <w:p w:rsidR="0048735B" w:rsidRDefault="0048735B" w:rsidP="0048735B">
      <w:pPr>
        <w:pStyle w:val="NormalWeb"/>
        <w:spacing w:before="0" w:beforeAutospacing="0" w:after="0" w:afterAutospacing="0"/>
        <w:ind w:left="360"/>
        <w:jc w:val="both"/>
        <w:rPr>
          <w:rFonts w:ascii="Helvetica" w:hAnsi="Helvetica"/>
          <w:color w:val="222222"/>
          <w:sz w:val="21"/>
          <w:szCs w:val="21"/>
        </w:rPr>
      </w:pPr>
    </w:p>
    <w:p w:rsidR="00AF27D5" w:rsidRPr="00683B9E" w:rsidRDefault="0048735B" w:rsidP="004912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Details of Book Chapter</w:t>
      </w:r>
    </w:p>
    <w:p w:rsidR="00AF27D5" w:rsidRDefault="00AF27D5" w:rsidP="00AF27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1283">
        <w:rPr>
          <w:rFonts w:ascii="Times New Roman" w:hAnsi="Times New Roman" w:cs="Times New Roman"/>
          <w:noProof/>
          <w:sz w:val="24"/>
          <w:szCs w:val="24"/>
        </w:rPr>
        <w:t xml:space="preserve">Kuldeep Giri, Vinod Singh Bisht, Sudipa Maity, </w:t>
      </w:r>
      <w:r w:rsidRPr="009D1283">
        <w:rPr>
          <w:rFonts w:ascii="Times New Roman" w:hAnsi="Times New Roman" w:cs="Times New Roman"/>
          <w:b/>
          <w:noProof/>
          <w:sz w:val="24"/>
          <w:szCs w:val="24"/>
        </w:rPr>
        <w:t>Kiran Ambatipudi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19DE">
        <w:rPr>
          <w:rFonts w:ascii="Times New Roman" w:hAnsi="Times New Roman" w:cs="Times New Roman"/>
          <w:sz w:val="24"/>
          <w:szCs w:val="24"/>
        </w:rPr>
        <w:t>Chapter 14.</w:t>
      </w:r>
      <w:proofErr w:type="gramEnd"/>
      <w:r w:rsidR="00AB79B1">
        <w:rPr>
          <w:rFonts w:ascii="Times New Roman" w:hAnsi="Times New Roman" w:cs="Times New Roman"/>
          <w:sz w:val="24"/>
          <w:szCs w:val="24"/>
        </w:rPr>
        <w:t xml:space="preserve"> Integrated Omics </w:t>
      </w:r>
      <w:proofErr w:type="gramStart"/>
      <w:r w:rsidR="00AB79B1">
        <w:rPr>
          <w:rFonts w:ascii="Times New Roman" w:hAnsi="Times New Roman" w:cs="Times New Roman"/>
          <w:sz w:val="24"/>
          <w:szCs w:val="24"/>
        </w:rPr>
        <w:t xml:space="preserve">Technology  </w:t>
      </w:r>
      <w:r w:rsidR="006319DE">
        <w:rPr>
          <w:rFonts w:ascii="Times New Roman" w:hAnsi="Times New Roman" w:cs="Times New Roman"/>
          <w:sz w:val="24"/>
          <w:szCs w:val="24"/>
        </w:rPr>
        <w:t>f</w:t>
      </w:r>
      <w:r w:rsidR="006319DE" w:rsidRPr="009D1283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6319DE" w:rsidRPr="009D1283">
        <w:rPr>
          <w:rFonts w:ascii="Times New Roman" w:hAnsi="Times New Roman" w:cs="Times New Roman"/>
          <w:sz w:val="24"/>
          <w:szCs w:val="24"/>
        </w:rPr>
        <w:t xml:space="preserve"> Basic And Clinical Research</w:t>
      </w:r>
      <w:r w:rsidR="006319DE">
        <w:rPr>
          <w:rFonts w:ascii="Times New Roman" w:hAnsi="Times New Roman" w:cs="Times New Roman"/>
          <w:sz w:val="24"/>
          <w:szCs w:val="24"/>
        </w:rPr>
        <w:t xml:space="preserve">. </w:t>
      </w:r>
      <w:r w:rsidR="006319DE" w:rsidRPr="006319DE">
        <w:rPr>
          <w:rFonts w:ascii="Times New Roman" w:hAnsi="Times New Roman" w:cs="Times New Roman"/>
          <w:i/>
          <w:sz w:val="24"/>
          <w:szCs w:val="24"/>
        </w:rPr>
        <w:t>Book:</w:t>
      </w:r>
      <w:r w:rsidR="006319DE">
        <w:rPr>
          <w:rFonts w:ascii="Times New Roman" w:hAnsi="Times New Roman" w:cs="Times New Roman"/>
          <w:sz w:val="24"/>
          <w:szCs w:val="24"/>
        </w:rPr>
        <w:t xml:space="preserve"> </w:t>
      </w:r>
      <w:r w:rsidR="006319DE" w:rsidRPr="006319DE">
        <w:rPr>
          <w:rFonts w:ascii="Times New Roman" w:hAnsi="Times New Roman" w:cs="Times New Roman"/>
          <w:i/>
          <w:sz w:val="24"/>
          <w:szCs w:val="24"/>
        </w:rPr>
        <w:t>Development of Biotechnology in Life Sciences</w:t>
      </w:r>
      <w:r w:rsidR="006319DE">
        <w:rPr>
          <w:rFonts w:ascii="Times New Roman" w:hAnsi="Times New Roman" w:cs="Times New Roman"/>
          <w:sz w:val="24"/>
          <w:szCs w:val="24"/>
        </w:rPr>
        <w:t>, Cambridge Scholar Publishing (</w:t>
      </w:r>
      <w:r w:rsidR="006319DE">
        <w:rPr>
          <w:rFonts w:ascii="Times New Roman" w:hAnsi="Times New Roman" w:cs="Times New Roman"/>
          <w:b/>
          <w:sz w:val="24"/>
          <w:szCs w:val="24"/>
        </w:rPr>
        <w:t xml:space="preserve">Revisions Resubmitted, </w:t>
      </w:r>
      <w:r w:rsidR="0049122A">
        <w:rPr>
          <w:rFonts w:ascii="Times New Roman" w:hAnsi="Times New Roman" w:cs="Times New Roman"/>
          <w:b/>
          <w:sz w:val="24"/>
          <w:szCs w:val="24"/>
        </w:rPr>
        <w:t>2019</w:t>
      </w:r>
      <w:r w:rsidRPr="009D1283">
        <w:rPr>
          <w:rFonts w:ascii="Times New Roman" w:hAnsi="Times New Roman" w:cs="Times New Roman"/>
          <w:b/>
          <w:sz w:val="24"/>
          <w:szCs w:val="24"/>
        </w:rPr>
        <w:t>)</w:t>
      </w:r>
      <w:r w:rsidRPr="009D1283">
        <w:rPr>
          <w:rFonts w:ascii="Times New Roman" w:hAnsi="Times New Roman" w:cs="Times New Roman"/>
          <w:sz w:val="24"/>
          <w:szCs w:val="24"/>
        </w:rPr>
        <w:t>.</w:t>
      </w:r>
    </w:p>
    <w:p w:rsidR="009C0F11" w:rsidRDefault="009C0F11" w:rsidP="009C0F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F11" w:rsidRPr="0049122A" w:rsidRDefault="009C0F11" w:rsidP="009C0F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22A">
        <w:rPr>
          <w:rFonts w:ascii="Times New Roman" w:hAnsi="Times New Roman" w:cs="Times New Roman"/>
          <w:b/>
          <w:sz w:val="24"/>
          <w:szCs w:val="24"/>
          <w:u w:val="single"/>
        </w:rPr>
        <w:t>Published before IITR</w:t>
      </w:r>
    </w:p>
    <w:p w:rsidR="009C0F11" w:rsidRPr="000C1357" w:rsidRDefault="009C0F11" w:rsidP="009C0F11">
      <w:pPr>
        <w:pStyle w:val="ListParagraph"/>
        <w:numPr>
          <w:ilvl w:val="0"/>
          <w:numId w:val="6"/>
        </w:numPr>
        <w:jc w:val="both"/>
      </w:pPr>
      <w:r w:rsidRPr="000C1357">
        <w:rPr>
          <w:lang w:val="es-ES"/>
        </w:rPr>
        <w:t xml:space="preserve">Peter Burbelo, </w:t>
      </w:r>
      <w:r w:rsidRPr="000C1357">
        <w:rPr>
          <w:b/>
          <w:lang w:val="es-ES"/>
        </w:rPr>
        <w:t>Kiran Ambatipudi</w:t>
      </w:r>
      <w:r w:rsidRPr="000C1357">
        <w:rPr>
          <w:lang w:val="es-ES"/>
        </w:rPr>
        <w:t xml:space="preserve">, </w:t>
      </w:r>
      <w:r w:rsidRPr="000C1357">
        <w:rPr>
          <w:color w:val="333333"/>
          <w:lang w:val="es-ES"/>
        </w:rPr>
        <w:t xml:space="preserve">Ilias Alevizos </w:t>
      </w:r>
      <w:r w:rsidRPr="000C1357">
        <w:rPr>
          <w:b/>
          <w:color w:val="333333"/>
          <w:lang w:val="es-ES"/>
        </w:rPr>
        <w:t>(2014)</w:t>
      </w:r>
      <w:r w:rsidRPr="000C1357">
        <w:rPr>
          <w:color w:val="333333"/>
          <w:lang w:val="es-ES"/>
        </w:rPr>
        <w:t xml:space="preserve">. </w:t>
      </w:r>
      <w:r w:rsidRPr="000C1357">
        <w:t xml:space="preserve">Genome-wide association studies in Sjögren’s Syndrome: what are the genes telling us about disease pathogenesis? </w:t>
      </w:r>
      <w:r w:rsidRPr="000C1357">
        <w:rPr>
          <w:b/>
          <w:u w:val="single"/>
        </w:rPr>
        <w:t xml:space="preserve">Autoimmunity Reviews </w:t>
      </w:r>
      <w:r w:rsidRPr="000C1357">
        <w:rPr>
          <w:color w:val="000000"/>
          <w:shd w:val="clear" w:color="auto" w:fill="FFFFFF"/>
        </w:rPr>
        <w:t>Jul; 13(7):756-6</w:t>
      </w:r>
      <w:r w:rsidRPr="000C1357">
        <w:t xml:space="preserve">. </w:t>
      </w:r>
    </w:p>
    <w:p w:rsidR="009C0F11" w:rsidRPr="000C1357" w:rsidRDefault="009C0F11" w:rsidP="009C0F11">
      <w:pPr>
        <w:pStyle w:val="ListParagraph"/>
        <w:ind w:left="360"/>
        <w:jc w:val="both"/>
      </w:pPr>
    </w:p>
    <w:p w:rsidR="009C0F11" w:rsidRPr="000C1357" w:rsidRDefault="009C0F11" w:rsidP="009C0F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57">
        <w:rPr>
          <w:rFonts w:ascii="Times New Roman" w:hAnsi="Times New Roman" w:cs="Times New Roman"/>
          <w:b/>
          <w:sz w:val="24"/>
          <w:szCs w:val="24"/>
        </w:rPr>
        <w:t>Kiran S. Ambatipudi</w:t>
      </w:r>
      <w:r w:rsidRPr="000C1357">
        <w:rPr>
          <w:rFonts w:ascii="Times New Roman" w:hAnsi="Times New Roman" w:cs="Times New Roman"/>
          <w:sz w:val="24"/>
          <w:szCs w:val="24"/>
        </w:rPr>
        <w:t xml:space="preserve">, </w:t>
      </w:r>
      <w:r w:rsidRPr="000C1357">
        <w:rPr>
          <w:rFonts w:ascii="Times New Roman" w:hAnsi="Times New Roman" w:cs="Times New Roman"/>
          <w:color w:val="000000"/>
          <w:sz w:val="24"/>
          <w:szCs w:val="24"/>
        </w:rPr>
        <w:t xml:space="preserve">Steve Swatkoski, James J. Moresco, Patricia G. Tu, Andreea Coca, Jennifer H. Anolik, Marjan Gucek, Igñacio Sanz, John R. Yates III, James E. Melvin (2012). </w:t>
      </w:r>
      <w:r w:rsidRPr="000C1357">
        <w:rPr>
          <w:rFonts w:ascii="Times New Roman" w:hAnsi="Times New Roman" w:cs="Times New Roman"/>
          <w:sz w:val="24"/>
          <w:szCs w:val="24"/>
        </w:rPr>
        <w:t xml:space="preserve">Quantitative proteomics of human parotid saliva in primary Sjögren’s syndrome. </w:t>
      </w:r>
      <w:r w:rsidRPr="000C1357">
        <w:rPr>
          <w:rFonts w:ascii="Times New Roman" w:hAnsi="Times New Roman" w:cs="Times New Roman"/>
          <w:b/>
          <w:sz w:val="24"/>
          <w:szCs w:val="24"/>
          <w:u w:val="single"/>
        </w:rPr>
        <w:t xml:space="preserve">Proteomics, </w:t>
      </w:r>
      <w:r w:rsidRPr="000C1357">
        <w:rPr>
          <w:rFonts w:ascii="Times New Roman" w:hAnsi="Times New Roman" w:cs="Times New Roman"/>
          <w:sz w:val="24"/>
          <w:szCs w:val="24"/>
        </w:rPr>
        <w:t>12, 1-8.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F11" w:rsidRPr="000C1357" w:rsidRDefault="009C0F11" w:rsidP="009C0F11">
      <w:pPr>
        <w:pStyle w:val="ListParagraph"/>
      </w:pPr>
    </w:p>
    <w:p w:rsidR="009C0F11" w:rsidRPr="000C1357" w:rsidRDefault="009C0F11" w:rsidP="009C0F11">
      <w:pPr>
        <w:pStyle w:val="ListParagraph"/>
        <w:numPr>
          <w:ilvl w:val="0"/>
          <w:numId w:val="6"/>
        </w:numPr>
        <w:jc w:val="both"/>
        <w:rPr>
          <w:b/>
        </w:rPr>
      </w:pPr>
      <w:r w:rsidRPr="000C1357">
        <w:t xml:space="preserve">Bassim CW*, </w:t>
      </w:r>
      <w:r w:rsidRPr="000C1357">
        <w:rPr>
          <w:b/>
        </w:rPr>
        <w:t>Ambatipudi KS</w:t>
      </w:r>
      <w:r w:rsidRPr="000C1357">
        <w:t xml:space="preserve">*, Mays JW, Edwards DA, Swatkoski S, Fassil H, Bird K, </w:t>
      </w:r>
      <w:r w:rsidRPr="000C1357">
        <w:rPr>
          <w:color w:val="000000"/>
        </w:rPr>
        <w:t xml:space="preserve">Gucek M, Melvin JE, Pavletic SZ (2012). Quantitative salivary proteomics of oral chronic Graft-versus-Host Disease in humans. </w:t>
      </w:r>
      <w:r w:rsidRPr="000C1357">
        <w:rPr>
          <w:b/>
          <w:u w:val="single"/>
        </w:rPr>
        <w:t>Journal of Clinical Immunology,</w:t>
      </w:r>
      <w:r w:rsidRPr="000C1357">
        <w:rPr>
          <w:b/>
        </w:rPr>
        <w:t xml:space="preserve"> 32, </w:t>
      </w:r>
      <w:r w:rsidRPr="000C1357">
        <w:t>1390-9.</w:t>
      </w:r>
      <w:r w:rsidRPr="000C1357">
        <w:rPr>
          <w:b/>
        </w:rPr>
        <w:t xml:space="preserve"> (</w:t>
      </w:r>
      <w:r w:rsidRPr="000C1357">
        <w:rPr>
          <w:color w:val="000000"/>
        </w:rPr>
        <w:t>*</w:t>
      </w:r>
      <w:r w:rsidRPr="000C1357">
        <w:rPr>
          <w:b/>
        </w:rPr>
        <w:t>Equal Contribution).</w:t>
      </w:r>
      <w:r>
        <w:rPr>
          <w:b/>
        </w:rPr>
        <w:t xml:space="preserve">  </w:t>
      </w:r>
    </w:p>
    <w:p w:rsidR="009C0F11" w:rsidRPr="000C1357" w:rsidRDefault="009C0F11" w:rsidP="009C0F11">
      <w:pPr>
        <w:pStyle w:val="ListParagraph"/>
        <w:rPr>
          <w:b/>
        </w:rPr>
      </w:pPr>
    </w:p>
    <w:p w:rsidR="009C0F11" w:rsidRPr="000C1357" w:rsidRDefault="009C0F11" w:rsidP="009C0F11">
      <w:pPr>
        <w:pStyle w:val="ListParagraph"/>
        <w:numPr>
          <w:ilvl w:val="0"/>
          <w:numId w:val="6"/>
        </w:numPr>
        <w:jc w:val="both"/>
        <w:rPr>
          <w:b/>
        </w:rPr>
      </w:pPr>
      <w:r w:rsidRPr="000C1357">
        <w:rPr>
          <w:rStyle w:val="apple-style-span"/>
        </w:rPr>
        <w:t xml:space="preserve">Gregoire S, Silva BB, Gonzalez I, Agidi PS, Xiao J, Klein MI, </w:t>
      </w:r>
      <w:r w:rsidRPr="000C1357">
        <w:rPr>
          <w:rStyle w:val="apple-style-span"/>
          <w:b/>
        </w:rPr>
        <w:t>Ambatipudi KS</w:t>
      </w:r>
      <w:r w:rsidRPr="000C1357">
        <w:rPr>
          <w:rStyle w:val="apple-style-span"/>
        </w:rPr>
        <w:t xml:space="preserve">, Bauserman R, Waugh R, Koo H (2011). A novel role for the glucosyltransferase B in Candida albicans interactions with Streptococcus mutans and apatitic surfaces. </w:t>
      </w:r>
      <w:r w:rsidRPr="000C1357">
        <w:rPr>
          <w:rStyle w:val="apple-style-span"/>
          <w:b/>
          <w:u w:val="single"/>
        </w:rPr>
        <w:t>Applied and Environmental Microbiology</w:t>
      </w:r>
      <w:r w:rsidRPr="000C1357">
        <w:rPr>
          <w:rStyle w:val="apple-style-span"/>
          <w:b/>
        </w:rPr>
        <w:t xml:space="preserve">, </w:t>
      </w:r>
      <w:r w:rsidRPr="000C1357">
        <w:t>77, 6357-67.</w:t>
      </w:r>
      <w:r>
        <w:t xml:space="preserve"> </w:t>
      </w:r>
    </w:p>
    <w:p w:rsidR="009C0F11" w:rsidRPr="000C1357" w:rsidRDefault="009C0F11" w:rsidP="009C0F11">
      <w:pPr>
        <w:pStyle w:val="ListParagraph"/>
        <w:rPr>
          <w:b/>
        </w:rPr>
      </w:pPr>
    </w:p>
    <w:p w:rsidR="009C0F11" w:rsidRPr="000C1357" w:rsidRDefault="009C0F11" w:rsidP="009C0F11">
      <w:pPr>
        <w:pStyle w:val="ListParagraph"/>
        <w:numPr>
          <w:ilvl w:val="0"/>
          <w:numId w:val="6"/>
        </w:numPr>
        <w:jc w:val="both"/>
      </w:pPr>
      <w:r w:rsidRPr="000C1357">
        <w:rPr>
          <w:b/>
        </w:rPr>
        <w:t>Kiran S. Ambatipudi</w:t>
      </w:r>
      <w:r w:rsidRPr="000C1357">
        <w:t xml:space="preserve">, Fred K. Hagen, Claire Delahunty, Xuemei Han, Rubina Shafi, Jennifer Hryhorenko, Stacy Gregoire, Bob Marquis, James E. Melvin, Hyun M. Koo, John R Yates III (2010). Human Common Salivary Protein 1 (CSP-1) Promotes Binding of </w:t>
      </w:r>
      <w:r w:rsidRPr="000C1357">
        <w:rPr>
          <w:i/>
        </w:rPr>
        <w:t>Streptococcus mutans</w:t>
      </w:r>
      <w:r w:rsidRPr="000C1357">
        <w:t xml:space="preserve"> to </w:t>
      </w:r>
      <w:r w:rsidRPr="000C1357">
        <w:lastRenderedPageBreak/>
        <w:t xml:space="preserve">Experimental Salivary Pellicle and Glucans Formed on Hydroxyapatite Surface. </w:t>
      </w:r>
      <w:r w:rsidRPr="000C1357">
        <w:rPr>
          <w:b/>
          <w:u w:val="single"/>
        </w:rPr>
        <w:t>Journal of Proteome Research</w:t>
      </w:r>
      <w:r w:rsidRPr="000C1357">
        <w:t>, 9, 6605-14.</w:t>
      </w:r>
      <w:r>
        <w:t xml:space="preserve"> </w:t>
      </w:r>
    </w:p>
    <w:p w:rsidR="009C0F11" w:rsidRPr="000C1357" w:rsidRDefault="009C0F11" w:rsidP="009C0F11">
      <w:pPr>
        <w:pStyle w:val="ListParagraph"/>
      </w:pPr>
    </w:p>
    <w:p w:rsidR="009C0F11" w:rsidRPr="000C1357" w:rsidRDefault="009C0F11" w:rsidP="009C0F11">
      <w:pPr>
        <w:pStyle w:val="ListParagraph"/>
        <w:numPr>
          <w:ilvl w:val="0"/>
          <w:numId w:val="6"/>
        </w:numPr>
        <w:ind w:right="-136"/>
        <w:jc w:val="both"/>
        <w:rPr>
          <w:u w:val="single"/>
        </w:rPr>
      </w:pPr>
      <w:r w:rsidRPr="000C1357">
        <w:rPr>
          <w:b/>
        </w:rPr>
        <w:t xml:space="preserve">Kiran S. Ambatipudi, </w:t>
      </w:r>
      <w:r w:rsidRPr="000C1357">
        <w:rPr>
          <w:color w:val="000000"/>
        </w:rPr>
        <w:t xml:space="preserve">Bingwen Lu, Fred K. Hagen, James E. Melvin, John R. Yates III (2009). </w:t>
      </w:r>
      <w:r w:rsidRPr="000C1357">
        <w:t xml:space="preserve">Quantitative Analysis of Age Specific Variation in the Expression of Human Female Parotid Salivary Proteins. </w:t>
      </w:r>
      <w:r w:rsidRPr="000C1357">
        <w:rPr>
          <w:b/>
          <w:u w:val="single"/>
        </w:rPr>
        <w:t>Journal of Proteome Research</w:t>
      </w:r>
      <w:r w:rsidRPr="000C1357">
        <w:t>, 8, 5093-5102. (</w:t>
      </w:r>
      <w:r w:rsidRPr="000C1357">
        <w:rPr>
          <w:b/>
          <w:i/>
          <w:u w:val="single"/>
        </w:rPr>
        <w:t>Highlighted in the issue of J Proteome Res.</w:t>
      </w:r>
      <w:r w:rsidRPr="000C1357">
        <w:rPr>
          <w:u w:val="single"/>
        </w:rPr>
        <w:t>).</w:t>
      </w:r>
      <w:r w:rsidRPr="00190555">
        <w:t xml:space="preserve"> </w:t>
      </w:r>
    </w:p>
    <w:p w:rsidR="009C0F11" w:rsidRPr="000C1357" w:rsidRDefault="009C0F11" w:rsidP="009C0F11">
      <w:pPr>
        <w:pStyle w:val="ListParagraph"/>
        <w:rPr>
          <w:u w:val="single"/>
        </w:rPr>
      </w:pPr>
    </w:p>
    <w:p w:rsidR="009C0F11" w:rsidRPr="000C1357" w:rsidRDefault="009C0F11" w:rsidP="009C0F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57">
        <w:rPr>
          <w:rFonts w:ascii="Times New Roman" w:hAnsi="Times New Roman" w:cs="Times New Roman"/>
          <w:b/>
          <w:sz w:val="24"/>
          <w:szCs w:val="24"/>
        </w:rPr>
        <w:t>Kiran S. Ambatipudi</w:t>
      </w:r>
      <w:r w:rsidRPr="000C1357">
        <w:rPr>
          <w:rFonts w:ascii="Times New Roman" w:hAnsi="Times New Roman" w:cs="Times New Roman"/>
          <w:sz w:val="24"/>
          <w:szCs w:val="24"/>
        </w:rPr>
        <w:t xml:space="preserve"> and Elizabeth Deane (2008). Proteomic analysis of neutrophil granule proteins in the Tammar wallaby (</w:t>
      </w:r>
      <w:r w:rsidRPr="000C1357">
        <w:rPr>
          <w:rFonts w:ascii="Times New Roman" w:hAnsi="Times New Roman" w:cs="Times New Roman"/>
          <w:i/>
          <w:sz w:val="24"/>
          <w:szCs w:val="24"/>
        </w:rPr>
        <w:t>Macropus eugenii</w:t>
      </w:r>
      <w:r w:rsidRPr="000C1357">
        <w:rPr>
          <w:rFonts w:ascii="Times New Roman" w:hAnsi="Times New Roman" w:cs="Times New Roman"/>
          <w:sz w:val="24"/>
          <w:szCs w:val="24"/>
        </w:rPr>
        <w:t xml:space="preserve">). </w:t>
      </w:r>
      <w:r w:rsidRPr="000C1357">
        <w:rPr>
          <w:rFonts w:ascii="Times New Roman" w:hAnsi="Times New Roman" w:cs="Times New Roman"/>
          <w:b/>
          <w:sz w:val="24"/>
          <w:szCs w:val="24"/>
          <w:u w:val="single"/>
        </w:rPr>
        <w:t>Molecular Immunology</w:t>
      </w:r>
      <w:r w:rsidRPr="000C1357">
        <w:rPr>
          <w:rFonts w:ascii="Times New Roman" w:hAnsi="Times New Roman" w:cs="Times New Roman"/>
          <w:sz w:val="24"/>
          <w:szCs w:val="24"/>
        </w:rPr>
        <w:t>, 45; 690-700.</w:t>
      </w:r>
    </w:p>
    <w:p w:rsidR="009C0F11" w:rsidRPr="000C1357" w:rsidRDefault="009C0F11" w:rsidP="009C0F11">
      <w:pPr>
        <w:pStyle w:val="ListParagraph"/>
      </w:pPr>
    </w:p>
    <w:p w:rsidR="009C0F11" w:rsidRPr="000C1357" w:rsidRDefault="009C0F11" w:rsidP="009C0F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57">
        <w:rPr>
          <w:rFonts w:ascii="Times New Roman" w:hAnsi="Times New Roman" w:cs="Times New Roman"/>
          <w:b/>
          <w:sz w:val="24"/>
          <w:szCs w:val="24"/>
        </w:rPr>
        <w:t>Kiran S. Ambatipudi</w:t>
      </w:r>
      <w:r w:rsidRPr="000C1357">
        <w:rPr>
          <w:rFonts w:ascii="Times New Roman" w:hAnsi="Times New Roman" w:cs="Times New Roman"/>
          <w:sz w:val="24"/>
          <w:szCs w:val="24"/>
        </w:rPr>
        <w:t xml:space="preserve">, Janice Joss, Mark Raftery and Elizabeth Deane (2008). A proteomic approach to analysis of antimicrobial activity in marsupial pouch secretions. </w:t>
      </w:r>
      <w:r w:rsidRPr="000C1357">
        <w:rPr>
          <w:rFonts w:ascii="Times New Roman" w:hAnsi="Times New Roman" w:cs="Times New Roman"/>
          <w:b/>
          <w:sz w:val="24"/>
          <w:szCs w:val="24"/>
          <w:u w:val="single"/>
        </w:rPr>
        <w:t>Developmental and Comparative Immunology</w:t>
      </w:r>
      <w:r w:rsidRPr="000C1357">
        <w:rPr>
          <w:rFonts w:ascii="Times New Roman" w:hAnsi="Times New Roman" w:cs="Times New Roman"/>
          <w:sz w:val="24"/>
          <w:szCs w:val="24"/>
        </w:rPr>
        <w:t>, 32; 108-20.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F11" w:rsidRPr="000C1357" w:rsidRDefault="009C0F11" w:rsidP="009C0F11">
      <w:pPr>
        <w:pStyle w:val="ListParagraph"/>
      </w:pPr>
    </w:p>
    <w:p w:rsidR="009C0F11" w:rsidRPr="000C1357" w:rsidRDefault="009C0F11" w:rsidP="009C0F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57">
        <w:rPr>
          <w:rFonts w:ascii="Times New Roman" w:hAnsi="Times New Roman" w:cs="Times New Roman"/>
          <w:b/>
          <w:sz w:val="24"/>
          <w:szCs w:val="24"/>
        </w:rPr>
        <w:t>Kiran S. Ambatipudi</w:t>
      </w:r>
      <w:r w:rsidRPr="000C1357">
        <w:rPr>
          <w:rFonts w:ascii="Times New Roman" w:hAnsi="Times New Roman" w:cs="Times New Roman"/>
          <w:sz w:val="24"/>
          <w:szCs w:val="24"/>
        </w:rPr>
        <w:t>, Janice Joss and Elizabeth Deane (2</w:t>
      </w:r>
      <w:r w:rsidR="00AB79B1">
        <w:rPr>
          <w:rFonts w:ascii="Times New Roman" w:hAnsi="Times New Roman" w:cs="Times New Roman"/>
          <w:sz w:val="24"/>
          <w:szCs w:val="24"/>
        </w:rPr>
        <w:t xml:space="preserve">007). A comparative </w:t>
      </w:r>
      <w:proofErr w:type="gramStart"/>
      <w:r w:rsidR="00AB79B1">
        <w:rPr>
          <w:rFonts w:ascii="Times New Roman" w:hAnsi="Times New Roman" w:cs="Times New Roman"/>
          <w:sz w:val="24"/>
          <w:szCs w:val="24"/>
        </w:rPr>
        <w:t xml:space="preserve">proteomic  </w:t>
      </w:r>
      <w:r w:rsidRPr="000C1357">
        <w:rPr>
          <w:rFonts w:ascii="Times New Roman" w:hAnsi="Times New Roman" w:cs="Times New Roman"/>
          <w:sz w:val="24"/>
          <w:szCs w:val="24"/>
        </w:rPr>
        <w:t>analysis</w:t>
      </w:r>
      <w:proofErr w:type="gramEnd"/>
      <w:r w:rsidRPr="000C1357">
        <w:rPr>
          <w:rFonts w:ascii="Times New Roman" w:hAnsi="Times New Roman" w:cs="Times New Roman"/>
          <w:sz w:val="24"/>
          <w:szCs w:val="24"/>
        </w:rPr>
        <w:t xml:space="preserve"> of skin secretion of the tammar wallaby (</w:t>
      </w:r>
      <w:r w:rsidRPr="000C1357">
        <w:rPr>
          <w:rFonts w:ascii="Times New Roman" w:hAnsi="Times New Roman" w:cs="Times New Roman"/>
          <w:i/>
          <w:sz w:val="24"/>
          <w:szCs w:val="24"/>
        </w:rPr>
        <w:t>Macropus eugenii</w:t>
      </w:r>
      <w:r w:rsidRPr="000C1357">
        <w:rPr>
          <w:rFonts w:ascii="Times New Roman" w:hAnsi="Times New Roman" w:cs="Times New Roman"/>
          <w:sz w:val="24"/>
          <w:szCs w:val="24"/>
        </w:rPr>
        <w:t>) and the wombats (</w:t>
      </w:r>
      <w:r w:rsidRPr="000C1357">
        <w:rPr>
          <w:rFonts w:ascii="Times New Roman" w:hAnsi="Times New Roman" w:cs="Times New Roman"/>
          <w:i/>
          <w:sz w:val="24"/>
          <w:szCs w:val="24"/>
        </w:rPr>
        <w:t>Vombatus ursinus</w:t>
      </w:r>
      <w:r w:rsidRPr="000C1357">
        <w:rPr>
          <w:rFonts w:ascii="Times New Roman" w:hAnsi="Times New Roman" w:cs="Times New Roman"/>
          <w:sz w:val="24"/>
          <w:szCs w:val="24"/>
        </w:rPr>
        <w:t xml:space="preserve">). </w:t>
      </w:r>
      <w:r w:rsidRPr="000C1357">
        <w:rPr>
          <w:rFonts w:ascii="Times New Roman" w:hAnsi="Times New Roman" w:cs="Times New Roman"/>
          <w:b/>
          <w:sz w:val="24"/>
          <w:szCs w:val="24"/>
          <w:u w:val="single"/>
        </w:rPr>
        <w:t>Comparative Biochemistry and Physiology Part D: Genomics and Proteomics</w:t>
      </w:r>
      <w:r w:rsidRPr="000C1357">
        <w:rPr>
          <w:rFonts w:ascii="Times New Roman" w:hAnsi="Times New Roman" w:cs="Times New Roman"/>
          <w:b/>
          <w:sz w:val="24"/>
          <w:szCs w:val="24"/>
        </w:rPr>
        <w:t>,</w:t>
      </w:r>
      <w:r w:rsidRPr="000C1357">
        <w:rPr>
          <w:rFonts w:ascii="Times New Roman" w:hAnsi="Times New Roman" w:cs="Times New Roman"/>
          <w:sz w:val="24"/>
          <w:szCs w:val="24"/>
        </w:rPr>
        <w:t xml:space="preserve"> (2); 322-331.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F11" w:rsidRPr="000C1357" w:rsidRDefault="009C0F11" w:rsidP="009C0F11">
      <w:pPr>
        <w:pStyle w:val="ListParagraph"/>
      </w:pPr>
    </w:p>
    <w:p w:rsidR="009C0F11" w:rsidRPr="000C1357" w:rsidRDefault="009C0F11" w:rsidP="009C0F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57">
        <w:rPr>
          <w:rFonts w:ascii="Times New Roman" w:hAnsi="Times New Roman" w:cs="Times New Roman"/>
          <w:b/>
          <w:sz w:val="24"/>
          <w:szCs w:val="24"/>
        </w:rPr>
        <w:t>Kiran S. Ambatipudi</w:t>
      </w:r>
      <w:r w:rsidRPr="000C1357">
        <w:rPr>
          <w:rFonts w:ascii="Times New Roman" w:hAnsi="Times New Roman" w:cs="Times New Roman"/>
          <w:sz w:val="24"/>
          <w:szCs w:val="24"/>
        </w:rPr>
        <w:t>, Julie Old, Michael Guilhaus, Mark Raftery, Lyn Hinds and Elizabeth Deane (2006). Proteomic analysis of neutrophil proteins in the Tammar wallaby (</w:t>
      </w:r>
      <w:r w:rsidRPr="000C1357">
        <w:rPr>
          <w:rFonts w:ascii="Times New Roman" w:hAnsi="Times New Roman" w:cs="Times New Roman"/>
          <w:i/>
          <w:sz w:val="24"/>
          <w:szCs w:val="24"/>
        </w:rPr>
        <w:t>Macropus eugenii</w:t>
      </w:r>
      <w:r w:rsidRPr="000C1357">
        <w:rPr>
          <w:rFonts w:ascii="Times New Roman" w:hAnsi="Times New Roman" w:cs="Times New Roman"/>
          <w:sz w:val="24"/>
          <w:szCs w:val="24"/>
        </w:rPr>
        <w:t xml:space="preserve">). </w:t>
      </w:r>
      <w:r w:rsidRPr="000C1357">
        <w:rPr>
          <w:rFonts w:ascii="Times New Roman" w:hAnsi="Times New Roman" w:cs="Times New Roman"/>
          <w:b/>
          <w:sz w:val="24"/>
          <w:szCs w:val="24"/>
          <w:u w:val="single"/>
        </w:rPr>
        <w:t>Comparative Biochemistry and Physiology</w:t>
      </w:r>
      <w:r w:rsidRPr="000C1357">
        <w:rPr>
          <w:rFonts w:ascii="Times New Roman" w:hAnsi="Times New Roman" w:cs="Times New Roman"/>
          <w:sz w:val="24"/>
          <w:szCs w:val="24"/>
        </w:rPr>
        <w:t xml:space="preserve">, </w:t>
      </w:r>
      <w:r w:rsidRPr="000C1357">
        <w:rPr>
          <w:rFonts w:ascii="Times New Roman" w:hAnsi="Times New Roman" w:cs="Times New Roman"/>
          <w:b/>
          <w:sz w:val="24"/>
          <w:szCs w:val="24"/>
          <w:u w:val="single"/>
        </w:rPr>
        <w:t>Part D: Genomics and Proteomics,</w:t>
      </w:r>
      <w:r w:rsidRPr="000C1357">
        <w:rPr>
          <w:rFonts w:ascii="Times New Roman" w:hAnsi="Times New Roman" w:cs="Times New Roman"/>
          <w:sz w:val="24"/>
          <w:szCs w:val="24"/>
        </w:rPr>
        <w:t xml:space="preserve"> (1): 283- 291.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F11" w:rsidRPr="000C1357" w:rsidRDefault="009C0F11" w:rsidP="009C0F11">
      <w:pPr>
        <w:pStyle w:val="ListParagraph"/>
      </w:pPr>
    </w:p>
    <w:p w:rsidR="009C0F11" w:rsidRPr="000C1357" w:rsidRDefault="009C0F11" w:rsidP="009C0F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57">
        <w:rPr>
          <w:rFonts w:ascii="Times New Roman" w:hAnsi="Times New Roman" w:cs="Times New Roman"/>
          <w:sz w:val="24"/>
          <w:szCs w:val="24"/>
        </w:rPr>
        <w:t xml:space="preserve">Pattanaik T. K., Nath I., Bose V. S. C., </w:t>
      </w:r>
      <w:r w:rsidRPr="000C1357">
        <w:rPr>
          <w:rFonts w:ascii="Times New Roman" w:hAnsi="Times New Roman" w:cs="Times New Roman"/>
          <w:b/>
          <w:sz w:val="24"/>
          <w:szCs w:val="24"/>
        </w:rPr>
        <w:t xml:space="preserve">Kiran A. S. </w:t>
      </w:r>
      <w:r w:rsidRPr="000C1357">
        <w:rPr>
          <w:rFonts w:ascii="Times New Roman" w:hAnsi="Times New Roman" w:cs="Times New Roman"/>
          <w:sz w:val="24"/>
          <w:szCs w:val="24"/>
        </w:rPr>
        <w:t xml:space="preserve">(2001). Bone plating of distal radioulnar fracture in a dog. </w:t>
      </w:r>
      <w:r w:rsidRPr="000C1357">
        <w:rPr>
          <w:rFonts w:ascii="Times New Roman" w:hAnsi="Times New Roman" w:cs="Times New Roman"/>
          <w:b/>
          <w:sz w:val="24"/>
          <w:szCs w:val="24"/>
          <w:u w:val="single"/>
        </w:rPr>
        <w:t>Indian Journal of Veterinary Surgery</w:t>
      </w:r>
      <w:r w:rsidRPr="000C13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C1357">
        <w:rPr>
          <w:rFonts w:ascii="Times New Roman" w:hAnsi="Times New Roman" w:cs="Times New Roman"/>
          <w:sz w:val="24"/>
          <w:szCs w:val="24"/>
        </w:rPr>
        <w:t>Vol. 22(1): 59-60.</w:t>
      </w:r>
    </w:p>
    <w:p w:rsidR="009C0F11" w:rsidRPr="000C1357" w:rsidRDefault="009C0F11" w:rsidP="009C0F11">
      <w:pPr>
        <w:pStyle w:val="ListParagraph"/>
      </w:pPr>
    </w:p>
    <w:p w:rsidR="009C0F11" w:rsidRDefault="009C0F11" w:rsidP="009C0F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D5">
        <w:rPr>
          <w:rFonts w:ascii="Times New Roman" w:hAnsi="Times New Roman" w:cs="Times New Roman"/>
          <w:sz w:val="24"/>
          <w:szCs w:val="24"/>
        </w:rPr>
        <w:t xml:space="preserve">Pattanaik T. K., Nath I., Bose V. S. C., </w:t>
      </w:r>
      <w:r w:rsidRPr="00AF27D5">
        <w:rPr>
          <w:rFonts w:ascii="Times New Roman" w:hAnsi="Times New Roman" w:cs="Times New Roman"/>
          <w:b/>
          <w:sz w:val="24"/>
          <w:szCs w:val="24"/>
        </w:rPr>
        <w:t xml:space="preserve">Kiran A. S. </w:t>
      </w:r>
      <w:r w:rsidRPr="00AF27D5">
        <w:rPr>
          <w:rFonts w:ascii="Times New Roman" w:hAnsi="Times New Roman" w:cs="Times New Roman"/>
          <w:sz w:val="24"/>
          <w:szCs w:val="24"/>
        </w:rPr>
        <w:t xml:space="preserve">(2001). Open reduction of elbow dislocation in a dog. </w:t>
      </w:r>
      <w:r w:rsidRPr="00AF27D5">
        <w:rPr>
          <w:rFonts w:ascii="Times New Roman" w:hAnsi="Times New Roman" w:cs="Times New Roman"/>
          <w:b/>
          <w:sz w:val="24"/>
          <w:szCs w:val="24"/>
          <w:u w:val="single"/>
        </w:rPr>
        <w:t>Indian Journal of Veterinary Surgery</w:t>
      </w:r>
      <w:r w:rsidRPr="00AF27D5">
        <w:rPr>
          <w:rFonts w:ascii="Times New Roman" w:hAnsi="Times New Roman" w:cs="Times New Roman"/>
          <w:sz w:val="24"/>
          <w:szCs w:val="24"/>
        </w:rPr>
        <w:t>, Vol. 22(1): 63.</w:t>
      </w:r>
    </w:p>
    <w:p w:rsidR="009C0F11" w:rsidRDefault="009C0F11" w:rsidP="009C0F11">
      <w:pPr>
        <w:pStyle w:val="ListParagraph"/>
      </w:pPr>
    </w:p>
    <w:p w:rsidR="009C0F11" w:rsidRPr="00683B9E" w:rsidRDefault="009C0F11" w:rsidP="009C0F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Details of Book Chapter</w:t>
      </w:r>
    </w:p>
    <w:p w:rsidR="009C0F11" w:rsidRPr="0048735B" w:rsidRDefault="009C0F11" w:rsidP="009C0F11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48735B">
        <w:rPr>
          <w:rFonts w:ascii="Times New Roman" w:hAnsi="Times New Roman" w:cs="Times New Roman"/>
        </w:rPr>
        <w:t xml:space="preserve">Marcelo A. Catalán, </w:t>
      </w:r>
      <w:r w:rsidRPr="0048735B">
        <w:rPr>
          <w:rFonts w:ascii="Times New Roman" w:hAnsi="Times New Roman" w:cs="Times New Roman"/>
          <w:b/>
        </w:rPr>
        <w:t xml:space="preserve">Kiran S. Ambatipudi </w:t>
      </w:r>
      <w:r w:rsidRPr="0048735B">
        <w:rPr>
          <w:rFonts w:ascii="Times New Roman" w:hAnsi="Times New Roman" w:cs="Times New Roman"/>
        </w:rPr>
        <w:t xml:space="preserve">and </w:t>
      </w:r>
      <w:r w:rsidRPr="0048735B">
        <w:rPr>
          <w:rFonts w:ascii="Times New Roman" w:hAnsi="Times New Roman" w:cs="Times New Roman"/>
          <w:color w:val="000000"/>
        </w:rPr>
        <w:t>James E. Melvin.</w:t>
      </w:r>
      <w:proofErr w:type="gramEnd"/>
      <w:r w:rsidRPr="0048735B">
        <w:rPr>
          <w:rFonts w:ascii="Times New Roman" w:hAnsi="Times New Roman" w:cs="Times New Roman"/>
          <w:color w:val="000000"/>
        </w:rPr>
        <w:t xml:space="preserve"> 2012. </w:t>
      </w:r>
      <w:r w:rsidRPr="0048735B">
        <w:rPr>
          <w:rFonts w:ascii="Times New Roman" w:hAnsi="Times New Roman" w:cs="Times New Roman"/>
        </w:rPr>
        <w:t xml:space="preserve">Salivary Gland Secretion. In: </w:t>
      </w:r>
      <w:r w:rsidRPr="0048735B">
        <w:rPr>
          <w:rFonts w:ascii="Times New Roman" w:hAnsi="Times New Roman" w:cs="Times New Roman"/>
          <w:b/>
          <w:bCs/>
          <w:color w:val="000000"/>
          <w:u w:val="single"/>
        </w:rPr>
        <w:t>Physiology of the Gastrointestinal Tract</w:t>
      </w:r>
      <w:r w:rsidRPr="0048735B">
        <w:rPr>
          <w:rFonts w:ascii="Times New Roman" w:hAnsi="Times New Roman" w:cs="Times New Roman"/>
          <w:b/>
          <w:bCs/>
          <w:color w:val="000000"/>
        </w:rPr>
        <w:t>.</w:t>
      </w:r>
      <w:r w:rsidRPr="0048735B">
        <w:rPr>
          <w:rFonts w:ascii="Times New Roman" w:hAnsi="Times New Roman" w:cs="Times New Roman"/>
          <w:bCs/>
          <w:color w:val="000000"/>
        </w:rPr>
        <w:t xml:space="preserve"> Chapter: 45, Elsevier. Editor: </w:t>
      </w:r>
      <w:r w:rsidRPr="0048735B">
        <w:rPr>
          <w:rFonts w:ascii="Times New Roman" w:hAnsi="Times New Roman" w:cs="Times New Roman"/>
        </w:rPr>
        <w:t xml:space="preserve">Leonard R. Johnson, </w:t>
      </w:r>
      <w:r w:rsidRPr="0048735B">
        <w:rPr>
          <w:rFonts w:ascii="Times New Roman" w:hAnsi="Times New Roman" w:cs="Times New Roman"/>
          <w:bCs/>
          <w:color w:val="000000"/>
        </w:rPr>
        <w:t>Academic</w:t>
      </w:r>
      <w:r w:rsidRPr="0048735B">
        <w:rPr>
          <w:rFonts w:ascii="Times New Roman" w:hAnsi="Times New Roman" w:cs="Times New Roman"/>
        </w:rPr>
        <w:t xml:space="preserve"> Press, 2012, pp. 1229</w:t>
      </w:r>
      <w:r w:rsidRPr="0048735B">
        <w:rPr>
          <w:rFonts w:ascii="Times New Roman" w:hAnsi="Times New Roman" w:cs="Times New Roman"/>
          <w:b/>
        </w:rPr>
        <w:t>-</w:t>
      </w:r>
      <w:r w:rsidRPr="0048735B">
        <w:rPr>
          <w:rFonts w:ascii="Times New Roman" w:hAnsi="Times New Roman" w:cs="Times New Roman"/>
        </w:rPr>
        <w:t xml:space="preserve">1250. </w:t>
      </w:r>
    </w:p>
    <w:p w:rsidR="0049122A" w:rsidRDefault="0049122A" w:rsidP="009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22A" w:rsidRPr="0048735B" w:rsidRDefault="0049122A" w:rsidP="00491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35B">
        <w:rPr>
          <w:rFonts w:ascii="Times New Roman" w:hAnsi="Times New Roman" w:cs="Times New Roman"/>
          <w:b/>
          <w:sz w:val="24"/>
          <w:szCs w:val="24"/>
          <w:u w:val="single"/>
        </w:rPr>
        <w:t>Extramural Funding</w:t>
      </w:r>
    </w:p>
    <w:p w:rsidR="0049122A" w:rsidRDefault="0049122A" w:rsidP="00AF27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"/>
        <w:gridCol w:w="2610"/>
        <w:gridCol w:w="1620"/>
        <w:gridCol w:w="1260"/>
        <w:gridCol w:w="1381"/>
        <w:gridCol w:w="1600"/>
        <w:gridCol w:w="1678"/>
      </w:tblGrid>
      <w:tr w:rsidR="0049122A" w:rsidRPr="0048735B" w:rsidTr="0049122A">
        <w:trPr>
          <w:trHeight w:val="993"/>
          <w:jc w:val="center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Pr="00D507C8" w:rsidRDefault="0049122A" w:rsidP="0049122A">
            <w:pPr>
              <w:pStyle w:val="FR2"/>
              <w:widowControl/>
              <w:spacing w:before="0"/>
              <w:jc w:val="center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  <w:r w:rsidRPr="00D507C8">
              <w:rPr>
                <w:rFonts w:ascii="Times New Roman" w:hAnsi="Times New Roman"/>
                <w:b/>
                <w:snapToGrid/>
                <w:sz w:val="22"/>
                <w:szCs w:val="22"/>
              </w:rPr>
              <w:t>Sl. No.</w:t>
            </w:r>
          </w:p>
          <w:p w:rsidR="0049122A" w:rsidRPr="00D507C8" w:rsidRDefault="0049122A" w:rsidP="0049122A">
            <w:pPr>
              <w:pStyle w:val="FR2"/>
              <w:widowControl/>
              <w:spacing w:before="0"/>
              <w:jc w:val="center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</w:p>
          <w:p w:rsidR="0049122A" w:rsidRPr="00D507C8" w:rsidRDefault="0049122A" w:rsidP="0049122A">
            <w:pPr>
              <w:pStyle w:val="FR2"/>
              <w:widowControl/>
              <w:spacing w:before="0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Pr="00D507C8" w:rsidRDefault="0049122A" w:rsidP="00491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7C8">
              <w:rPr>
                <w:rFonts w:ascii="Times New Roman" w:hAnsi="Times New Roman" w:cs="Times New Roman"/>
                <w:b/>
              </w:rPr>
              <w:t>Title of the Project</w:t>
            </w:r>
          </w:p>
          <w:p w:rsidR="0049122A" w:rsidRPr="00D507C8" w:rsidRDefault="0049122A" w:rsidP="004912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Pr="00D507C8" w:rsidRDefault="0049122A" w:rsidP="00491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7C8">
              <w:rPr>
                <w:rFonts w:ascii="Times New Roman" w:hAnsi="Times New Roman" w:cs="Times New Roman"/>
                <w:b/>
              </w:rPr>
              <w:t>Funding Agency</w:t>
            </w:r>
          </w:p>
          <w:p w:rsidR="0049122A" w:rsidRPr="00D507C8" w:rsidRDefault="0049122A" w:rsidP="004912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Pr="00D507C8" w:rsidRDefault="0049122A" w:rsidP="00491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7C8">
              <w:rPr>
                <w:rFonts w:ascii="Times New Roman" w:hAnsi="Times New Roman" w:cs="Times New Roman"/>
                <w:b/>
              </w:rPr>
              <w:t>Year of start &amp; total period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Pr="00D507C8" w:rsidRDefault="0049122A" w:rsidP="00491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7C8">
              <w:rPr>
                <w:rFonts w:ascii="Times New Roman" w:hAnsi="Times New Roman" w:cs="Times New Roman"/>
                <w:b/>
              </w:rPr>
              <w:t>Financial Outlay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Pr="00D507C8" w:rsidRDefault="0049122A" w:rsidP="00491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7C8">
              <w:rPr>
                <w:rFonts w:ascii="Times New Roman" w:hAnsi="Times New Roman" w:cs="Times New Roman"/>
                <w:b/>
              </w:rPr>
              <w:t>Role (Name of the P.I. if other than the applicant)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Pr="00D507C8" w:rsidRDefault="0049122A" w:rsidP="00491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7C8">
              <w:rPr>
                <w:rFonts w:ascii="Times New Roman" w:hAnsi="Times New Roman" w:cs="Times New Roman"/>
                <w:b/>
              </w:rPr>
              <w:t>Status</w:t>
            </w:r>
          </w:p>
        </w:tc>
      </w:tr>
      <w:tr w:rsidR="0049122A" w:rsidRPr="0048735B" w:rsidTr="0049122A">
        <w:trPr>
          <w:trHeight w:val="993"/>
          <w:jc w:val="center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Pr="0048735B" w:rsidRDefault="0049122A" w:rsidP="0049122A">
            <w:pPr>
              <w:pStyle w:val="FR2"/>
              <w:widowControl/>
              <w:spacing w:before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48735B">
              <w:rPr>
                <w:rFonts w:ascii="Times New Roman" w:hAnsi="Times New Roman"/>
                <w:snapToGrid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Pr="0048735B" w:rsidRDefault="0049122A" w:rsidP="0049122A">
            <w:pPr>
              <w:jc w:val="both"/>
              <w:rPr>
                <w:rFonts w:ascii="Times New Roman" w:hAnsi="Times New Roman" w:cs="Times New Roman"/>
              </w:rPr>
            </w:pPr>
            <w:r w:rsidRPr="0048735B">
              <w:rPr>
                <w:rFonts w:ascii="Times New Roman" w:hAnsi="Times New Roman" w:cs="Times New Roman"/>
              </w:rPr>
              <w:t>Lipidomics of bovine milk under different seasons and feeds</w:t>
            </w:r>
          </w:p>
          <w:p w:rsidR="0049122A" w:rsidRPr="0048735B" w:rsidRDefault="0049122A" w:rsidP="004912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Pr="0048735B" w:rsidRDefault="0049122A" w:rsidP="0049122A">
            <w:pPr>
              <w:jc w:val="center"/>
              <w:rPr>
                <w:rFonts w:ascii="Times New Roman" w:hAnsi="Times New Roman" w:cs="Times New Roman"/>
              </w:rPr>
            </w:pPr>
            <w:r w:rsidRPr="0048735B">
              <w:rPr>
                <w:rFonts w:ascii="Times New Roman" w:hAnsi="Times New Roman" w:cs="Times New Roman"/>
              </w:rPr>
              <w:t>Department of Biotechnology (DBT)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Pr="0048735B" w:rsidRDefault="0049122A" w:rsidP="0049122A">
            <w:pPr>
              <w:jc w:val="center"/>
              <w:rPr>
                <w:rFonts w:ascii="Times New Roman" w:hAnsi="Times New Roman" w:cs="Times New Roman"/>
              </w:rPr>
            </w:pPr>
            <w:r w:rsidRPr="0048735B">
              <w:rPr>
                <w:rFonts w:ascii="Times New Roman" w:hAnsi="Times New Roman" w:cs="Times New Roman"/>
              </w:rPr>
              <w:t>2015 (Sep)-2018 (Sep)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Default="0049122A" w:rsidP="0049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41.9 Lakhs</w:t>
            </w:r>
          </w:p>
          <w:p w:rsidR="0049122A" w:rsidRPr="0048735B" w:rsidRDefault="0049122A" w:rsidP="0049122A">
            <w:pPr>
              <w:jc w:val="center"/>
              <w:rPr>
                <w:rFonts w:ascii="Times New Roman" w:hAnsi="Times New Roman" w:cs="Times New Roman"/>
              </w:rPr>
            </w:pPr>
            <w:r w:rsidRPr="0048735B">
              <w:rPr>
                <w:rFonts w:ascii="Times New Roman" w:hAnsi="Times New Roman" w:cs="Times New Roman"/>
              </w:rPr>
              <w:t>PI (Kiran Ambatipudi)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Pr="0048735B" w:rsidRDefault="0049122A" w:rsidP="0049122A">
            <w:pPr>
              <w:jc w:val="center"/>
              <w:rPr>
                <w:rFonts w:ascii="Times New Roman" w:hAnsi="Times New Roman" w:cs="Times New Roman"/>
              </w:rPr>
            </w:pPr>
            <w:r w:rsidRPr="0048735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Pr="0048735B" w:rsidRDefault="0049122A" w:rsidP="00491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35B">
              <w:rPr>
                <w:rFonts w:ascii="Times New Roman" w:hAnsi="Times New Roman" w:cs="Times New Roman"/>
                <w:b/>
              </w:rPr>
              <w:t>Completed</w:t>
            </w:r>
          </w:p>
        </w:tc>
      </w:tr>
      <w:tr w:rsidR="0049122A" w:rsidRPr="0048735B" w:rsidTr="0049122A">
        <w:trPr>
          <w:trHeight w:val="993"/>
          <w:jc w:val="center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Pr="0048735B" w:rsidRDefault="0049122A" w:rsidP="0049122A">
            <w:pPr>
              <w:pStyle w:val="FR2"/>
              <w:widowControl/>
              <w:spacing w:before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48735B">
              <w:rPr>
                <w:rFonts w:ascii="Times New Roman" w:hAnsi="Times New Roman"/>
                <w:snapToGrid/>
                <w:sz w:val="22"/>
                <w:szCs w:val="22"/>
              </w:rPr>
              <w:lastRenderedPageBreak/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Pr="0048735B" w:rsidRDefault="0049122A" w:rsidP="0049122A">
            <w:pPr>
              <w:jc w:val="both"/>
              <w:rPr>
                <w:rFonts w:ascii="Times New Roman" w:hAnsi="Times New Roman" w:cs="Times New Roman"/>
              </w:rPr>
            </w:pPr>
            <w:r w:rsidRPr="0048735B">
              <w:rPr>
                <w:rFonts w:ascii="Times New Roman" w:hAnsi="Times New Roman" w:cs="Times New Roman"/>
              </w:rPr>
              <w:t>Isolation and Characterization of Bovine Milk Glycoproteins as Potential Markers for Early Diagnosis of Mastitis</w:t>
            </w:r>
          </w:p>
          <w:p w:rsidR="0049122A" w:rsidRPr="0048735B" w:rsidRDefault="0049122A" w:rsidP="004912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Pr="0048735B" w:rsidRDefault="0049122A" w:rsidP="0049122A">
            <w:pPr>
              <w:jc w:val="center"/>
              <w:rPr>
                <w:rFonts w:ascii="Times New Roman" w:hAnsi="Times New Roman" w:cs="Times New Roman"/>
              </w:rPr>
            </w:pPr>
            <w:r w:rsidRPr="0048735B">
              <w:rPr>
                <w:rFonts w:ascii="Times New Roman" w:hAnsi="Times New Roman" w:cs="Times New Roman"/>
              </w:rPr>
              <w:t>Department of Science and Technology (DST)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Pr="0048735B" w:rsidRDefault="0049122A" w:rsidP="0049122A">
            <w:pPr>
              <w:jc w:val="center"/>
              <w:rPr>
                <w:rFonts w:ascii="Times New Roman" w:hAnsi="Times New Roman" w:cs="Times New Roman"/>
              </w:rPr>
            </w:pPr>
            <w:r w:rsidRPr="0048735B">
              <w:rPr>
                <w:rFonts w:ascii="Times New Roman" w:hAnsi="Times New Roman" w:cs="Times New Roman"/>
              </w:rPr>
              <w:t>2016 (Aug)-2019(Nov)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Default="0049122A" w:rsidP="0049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Lakhs</w:t>
            </w:r>
          </w:p>
          <w:p w:rsidR="0049122A" w:rsidRPr="0048735B" w:rsidRDefault="0049122A" w:rsidP="0049122A">
            <w:pPr>
              <w:jc w:val="center"/>
              <w:rPr>
                <w:rFonts w:ascii="Times New Roman" w:hAnsi="Times New Roman" w:cs="Times New Roman"/>
              </w:rPr>
            </w:pPr>
            <w:r w:rsidRPr="0048735B">
              <w:rPr>
                <w:rFonts w:ascii="Times New Roman" w:hAnsi="Times New Roman" w:cs="Times New Roman"/>
              </w:rPr>
              <w:t>PI (Kiran Ambatipudi)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Pr="0048735B" w:rsidRDefault="0049122A" w:rsidP="0049122A">
            <w:pPr>
              <w:jc w:val="center"/>
              <w:rPr>
                <w:rFonts w:ascii="Times New Roman" w:hAnsi="Times New Roman" w:cs="Times New Roman"/>
              </w:rPr>
            </w:pPr>
            <w:r w:rsidRPr="0048735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Pr="0048735B" w:rsidRDefault="0049122A" w:rsidP="00491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35B">
              <w:rPr>
                <w:rFonts w:ascii="Times New Roman" w:hAnsi="Times New Roman" w:cs="Times New Roman"/>
                <w:b/>
              </w:rPr>
              <w:t>Completed</w:t>
            </w:r>
          </w:p>
        </w:tc>
      </w:tr>
      <w:tr w:rsidR="0049122A" w:rsidRPr="0048735B" w:rsidTr="0049122A">
        <w:trPr>
          <w:trHeight w:val="993"/>
          <w:jc w:val="center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Pr="0048735B" w:rsidRDefault="0049122A" w:rsidP="0049122A">
            <w:pPr>
              <w:pStyle w:val="FR2"/>
              <w:widowControl/>
              <w:spacing w:before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48735B">
              <w:rPr>
                <w:rFonts w:ascii="Times New Roman" w:hAnsi="Times New Roman"/>
                <w:snapToGrid/>
                <w:sz w:val="22"/>
                <w:szCs w:val="22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Pr="0048735B" w:rsidRDefault="0049122A" w:rsidP="0049122A">
            <w:pPr>
              <w:jc w:val="both"/>
              <w:rPr>
                <w:rFonts w:ascii="Times New Roman" w:hAnsi="Times New Roman" w:cs="Times New Roman"/>
              </w:rPr>
            </w:pPr>
            <w:r w:rsidRPr="0048735B">
              <w:rPr>
                <w:rFonts w:ascii="Times New Roman" w:hAnsi="Times New Roman" w:cs="Times New Roman"/>
              </w:rPr>
              <w:t>Selective Enrichment of Bovine Milk Fat Globules Biofunctionalized Polymeric membrane for Improving Dairy Products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Pr="0048735B" w:rsidRDefault="0049122A" w:rsidP="0049122A">
            <w:pPr>
              <w:jc w:val="center"/>
              <w:rPr>
                <w:rFonts w:ascii="Times New Roman" w:hAnsi="Times New Roman" w:cs="Times New Roman"/>
              </w:rPr>
            </w:pPr>
            <w:r w:rsidRPr="0048735B">
              <w:rPr>
                <w:rFonts w:ascii="Times New Roman" w:hAnsi="Times New Roman" w:cs="Times New Roman"/>
              </w:rPr>
              <w:t>Department of Biotechnology (DBT)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Pr="0048735B" w:rsidRDefault="0049122A" w:rsidP="004912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Default="0049122A" w:rsidP="0049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Lakhs</w:t>
            </w:r>
          </w:p>
          <w:p w:rsidR="0049122A" w:rsidRPr="0048735B" w:rsidRDefault="0049122A" w:rsidP="0049122A">
            <w:pPr>
              <w:jc w:val="center"/>
              <w:rPr>
                <w:rFonts w:ascii="Times New Roman" w:hAnsi="Times New Roman" w:cs="Times New Roman"/>
              </w:rPr>
            </w:pPr>
            <w:r w:rsidRPr="0048735B">
              <w:rPr>
                <w:rFonts w:ascii="Times New Roman" w:hAnsi="Times New Roman" w:cs="Times New Roman"/>
              </w:rPr>
              <w:t>PI (Kiran Ambatipudi)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Pr="0048735B" w:rsidRDefault="0049122A" w:rsidP="0049122A">
            <w:pPr>
              <w:jc w:val="center"/>
              <w:rPr>
                <w:rFonts w:ascii="Times New Roman" w:hAnsi="Times New Roman" w:cs="Times New Roman"/>
              </w:rPr>
            </w:pPr>
            <w:r w:rsidRPr="0048735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Pr="0048735B" w:rsidRDefault="0049122A" w:rsidP="00491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35B">
              <w:rPr>
                <w:rFonts w:ascii="Times New Roman" w:hAnsi="Times New Roman" w:cs="Times New Roman"/>
                <w:b/>
              </w:rPr>
              <w:t>Recommended by Task Force</w:t>
            </w:r>
          </w:p>
          <w:p w:rsidR="0049122A" w:rsidRPr="0048735B" w:rsidRDefault="0049122A" w:rsidP="00491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35B">
              <w:rPr>
                <w:rFonts w:ascii="Times New Roman" w:hAnsi="Times New Roman" w:cs="Times New Roman"/>
                <w:b/>
              </w:rPr>
              <w:t xml:space="preserve">(as of 14/02/2020) </w:t>
            </w:r>
          </w:p>
        </w:tc>
      </w:tr>
      <w:tr w:rsidR="0049122A" w:rsidRPr="0048735B" w:rsidTr="0049122A">
        <w:trPr>
          <w:trHeight w:val="993"/>
          <w:jc w:val="center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Pr="0048735B" w:rsidRDefault="0049122A" w:rsidP="0049122A">
            <w:pPr>
              <w:pStyle w:val="FR2"/>
              <w:widowControl/>
              <w:spacing w:before="0"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48735B">
              <w:rPr>
                <w:rFonts w:ascii="Times New Roman" w:hAnsi="Times New Roman"/>
                <w:snapToGrid/>
                <w:sz w:val="22"/>
                <w:szCs w:val="22"/>
              </w:rPr>
              <w:t>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Pr="0048735B" w:rsidRDefault="0049122A" w:rsidP="0049122A">
            <w:pPr>
              <w:pStyle w:val="Heading5"/>
              <w:jc w:val="center"/>
              <w:rPr>
                <w:b w:val="0"/>
                <w:bCs w:val="0"/>
                <w:color w:val="222222"/>
                <w:sz w:val="22"/>
                <w:szCs w:val="22"/>
                <w:u w:val="none"/>
              </w:rPr>
            </w:pPr>
            <w:r w:rsidRPr="0048735B">
              <w:rPr>
                <w:rStyle w:val="Strong"/>
                <w:color w:val="222222"/>
                <w:sz w:val="22"/>
                <w:szCs w:val="22"/>
                <w:u w:val="none"/>
              </w:rPr>
              <w:t>Screening Bee sting for Antimicrobials against Bacterial Meningitis in Children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Pr="0048735B" w:rsidRDefault="0049122A" w:rsidP="0049122A">
            <w:pPr>
              <w:jc w:val="center"/>
              <w:rPr>
                <w:rFonts w:ascii="Times New Roman" w:hAnsi="Times New Roman" w:cs="Times New Roman"/>
              </w:rPr>
            </w:pPr>
            <w:r w:rsidRPr="0048735B">
              <w:rPr>
                <w:rFonts w:ascii="Times New Roman" w:hAnsi="Times New Roman" w:cs="Times New Roman"/>
              </w:rPr>
              <w:t>Department of Biotechnology (DBT)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Pr="0048735B" w:rsidRDefault="0049122A" w:rsidP="004912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Pr="0048735B" w:rsidRDefault="0049122A" w:rsidP="0049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64.80 Lakhs </w:t>
            </w:r>
            <w:r w:rsidRPr="0048735B">
              <w:rPr>
                <w:rFonts w:ascii="Times New Roman" w:hAnsi="Times New Roman" w:cs="Times New Roman"/>
              </w:rPr>
              <w:t>PI (Kiran Ambatipudi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Pr="0048735B" w:rsidRDefault="0049122A" w:rsidP="0049122A">
            <w:pPr>
              <w:jc w:val="center"/>
              <w:rPr>
                <w:rFonts w:ascii="Times New Roman" w:hAnsi="Times New Roman" w:cs="Times New Roman"/>
              </w:rPr>
            </w:pPr>
            <w:r w:rsidRPr="0048735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22A" w:rsidRPr="0048735B" w:rsidRDefault="0049122A" w:rsidP="00491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35B">
              <w:rPr>
                <w:rFonts w:ascii="Times New Roman" w:hAnsi="Times New Roman" w:cs="Times New Roman"/>
                <w:b/>
              </w:rPr>
              <w:t>Approved by Task Force</w:t>
            </w:r>
          </w:p>
          <w:p w:rsidR="0049122A" w:rsidRPr="0048735B" w:rsidRDefault="0049122A" w:rsidP="0049122A">
            <w:pPr>
              <w:jc w:val="center"/>
              <w:rPr>
                <w:rFonts w:ascii="Times New Roman" w:hAnsi="Times New Roman" w:cs="Times New Roman"/>
              </w:rPr>
            </w:pPr>
            <w:r w:rsidRPr="0048735B">
              <w:rPr>
                <w:rFonts w:ascii="Times New Roman" w:hAnsi="Times New Roman" w:cs="Times New Roman"/>
                <w:b/>
              </w:rPr>
              <w:t>(as of 05/05/2020)</w:t>
            </w:r>
          </w:p>
        </w:tc>
      </w:tr>
    </w:tbl>
    <w:p w:rsidR="0049122A" w:rsidRDefault="0049122A" w:rsidP="00AF27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122A" w:rsidRDefault="0049122A" w:rsidP="00AF27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1FC0" w:rsidRDefault="00761FC0" w:rsidP="00A7156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Courses Taught </w:t>
      </w:r>
      <w:r w:rsidRPr="00761FC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Average feedback score: 4.19, </w:t>
      </w:r>
      <w:r w:rsidR="00AB79B1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score of 75.465 </w:t>
      </w:r>
      <w:r w:rsidR="00175D41">
        <w:rPr>
          <w:rFonts w:ascii="Times New Roman" w:hAnsi="Times New Roman" w:cs="Times New Roman"/>
          <w:b/>
          <w:sz w:val="24"/>
          <w:szCs w:val="24"/>
        </w:rPr>
        <w:t>across</w:t>
      </w:r>
      <w:r>
        <w:rPr>
          <w:rFonts w:ascii="Times New Roman" w:hAnsi="Times New Roman" w:cs="Times New Roman"/>
          <w:b/>
          <w:sz w:val="24"/>
          <w:szCs w:val="24"/>
        </w:rPr>
        <w:t xml:space="preserve"> 18 courses)</w:t>
      </w:r>
    </w:p>
    <w:p w:rsidR="00761FC0" w:rsidRPr="00761FC0" w:rsidRDefault="00761FC0" w:rsidP="00761F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FC0">
        <w:rPr>
          <w:rFonts w:ascii="Times New Roman" w:hAnsi="Times New Roman" w:cs="Times New Roman"/>
          <w:b/>
          <w:bCs/>
          <w:sz w:val="24"/>
          <w:szCs w:val="24"/>
          <w:u w:val="single"/>
        </w:rPr>
        <w:t>Autumn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semester</w:t>
      </w:r>
      <w:r w:rsidRPr="00761FC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61FC0">
        <w:rPr>
          <w:rFonts w:ascii="Times New Roman" w:hAnsi="Times New Roman" w:cs="Times New Roman"/>
          <w:b/>
          <w:bCs/>
          <w:sz w:val="24"/>
          <w:szCs w:val="24"/>
          <w:u w:val="single"/>
        </w:rPr>
        <w:t>pring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semester</w:t>
      </w:r>
    </w:p>
    <w:p w:rsidR="00761FC0" w:rsidRPr="00761FC0" w:rsidRDefault="00761FC0" w:rsidP="00761FC0">
      <w:pPr>
        <w:jc w:val="both"/>
        <w:rPr>
          <w:rFonts w:ascii="Times New Roman" w:hAnsi="Times New Roman" w:cs="Times New Roman"/>
          <w:sz w:val="24"/>
          <w:szCs w:val="24"/>
        </w:rPr>
      </w:pPr>
      <w:r w:rsidRPr="00761FC0">
        <w:rPr>
          <w:rFonts w:ascii="Times New Roman" w:hAnsi="Times New Roman" w:cs="Times New Roman"/>
          <w:sz w:val="24"/>
          <w:szCs w:val="24"/>
        </w:rPr>
        <w:t>BTN-305 Animal Biotechnology (Shared)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BTN: Genomics and Proteomics (Shared)</w:t>
      </w:r>
    </w:p>
    <w:p w:rsidR="00761FC0" w:rsidRPr="00761FC0" w:rsidRDefault="00761FC0" w:rsidP="00761FC0">
      <w:pPr>
        <w:jc w:val="both"/>
        <w:rPr>
          <w:rFonts w:ascii="Times New Roman" w:hAnsi="Times New Roman" w:cs="Times New Roman"/>
          <w:sz w:val="24"/>
          <w:szCs w:val="24"/>
        </w:rPr>
      </w:pPr>
      <w:r w:rsidRPr="00761FC0">
        <w:rPr>
          <w:rFonts w:ascii="Times New Roman" w:hAnsi="Times New Roman" w:cs="Times New Roman"/>
          <w:sz w:val="24"/>
          <w:szCs w:val="24"/>
        </w:rPr>
        <w:t>BTN-391: Technical Communication</w:t>
      </w:r>
      <w:r>
        <w:rPr>
          <w:rFonts w:ascii="Times New Roman" w:hAnsi="Times New Roman" w:cs="Times New Roman"/>
          <w:sz w:val="24"/>
          <w:szCs w:val="24"/>
        </w:rPr>
        <w:t xml:space="preserve">                 BTN 636: IPR, Good lab practices and Bioethics (Shared)</w:t>
      </w:r>
    </w:p>
    <w:p w:rsidR="00761FC0" w:rsidRPr="00761FC0" w:rsidRDefault="00761FC0" w:rsidP="00761FC0">
      <w:pPr>
        <w:jc w:val="both"/>
        <w:rPr>
          <w:rFonts w:ascii="Times New Roman" w:hAnsi="Times New Roman" w:cs="Times New Roman"/>
          <w:sz w:val="24"/>
          <w:szCs w:val="24"/>
        </w:rPr>
      </w:pPr>
      <w:r w:rsidRPr="00761FC0">
        <w:rPr>
          <w:rFonts w:ascii="Times New Roman" w:hAnsi="Times New Roman" w:cs="Times New Roman"/>
          <w:sz w:val="24"/>
          <w:szCs w:val="24"/>
        </w:rPr>
        <w:t>BTN-524: Technical Communication (shared)</w:t>
      </w:r>
      <w:r>
        <w:rPr>
          <w:rFonts w:ascii="Times New Roman" w:hAnsi="Times New Roman" w:cs="Times New Roman"/>
          <w:sz w:val="24"/>
          <w:szCs w:val="24"/>
        </w:rPr>
        <w:t xml:space="preserve">   BTN 524: Diagnostics</w:t>
      </w:r>
    </w:p>
    <w:p w:rsidR="00761FC0" w:rsidRPr="00761FC0" w:rsidRDefault="00761FC0" w:rsidP="00761FC0">
      <w:pPr>
        <w:jc w:val="both"/>
        <w:rPr>
          <w:rFonts w:ascii="Times New Roman" w:hAnsi="Times New Roman" w:cs="Times New Roman"/>
          <w:sz w:val="24"/>
          <w:szCs w:val="24"/>
        </w:rPr>
      </w:pPr>
      <w:r w:rsidRPr="00761FC0">
        <w:rPr>
          <w:rFonts w:ascii="Times New Roman" w:hAnsi="Times New Roman" w:cs="Times New Roman"/>
          <w:sz w:val="24"/>
          <w:szCs w:val="24"/>
        </w:rPr>
        <w:t>BTN-415: Biosafety, Bioethics and IPR</w:t>
      </w:r>
    </w:p>
    <w:p w:rsidR="0048735B" w:rsidRPr="0049122A" w:rsidRDefault="0048735B" w:rsidP="00487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5B" w:rsidRDefault="0048735B" w:rsidP="00491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22A">
        <w:rPr>
          <w:rFonts w:ascii="Times New Roman" w:hAnsi="Times New Roman" w:cs="Times New Roman"/>
          <w:b/>
          <w:sz w:val="24"/>
          <w:szCs w:val="24"/>
          <w:u w:val="single"/>
        </w:rPr>
        <w:t>Awards &amp; honors</w:t>
      </w:r>
      <w:r w:rsidRPr="0049122A">
        <w:rPr>
          <w:rFonts w:ascii="Times New Roman" w:hAnsi="Times New Roman" w:cs="Times New Roman"/>
          <w:sz w:val="24"/>
          <w:szCs w:val="24"/>
        </w:rPr>
        <w:t>:</w:t>
      </w:r>
    </w:p>
    <w:p w:rsidR="0049122A" w:rsidRPr="0049122A" w:rsidRDefault="0049122A" w:rsidP="00491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35B" w:rsidRPr="0048735B" w:rsidRDefault="0048735B" w:rsidP="0049122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8735B">
        <w:rPr>
          <w:rFonts w:ascii="Times New Roman" w:hAnsi="Times New Roman" w:cs="Times New Roman"/>
          <w:b/>
        </w:rPr>
        <w:t>2020</w:t>
      </w:r>
      <w:r w:rsidRPr="0048735B">
        <w:rPr>
          <w:rFonts w:ascii="Times New Roman" w:hAnsi="Times New Roman" w:cs="Times New Roman"/>
        </w:rPr>
        <w:t xml:space="preserve">: Selected as a </w:t>
      </w:r>
      <w:r w:rsidRPr="0048735B">
        <w:rPr>
          <w:rFonts w:ascii="Times New Roman" w:hAnsi="Times New Roman" w:cs="Times New Roman"/>
          <w:b/>
          <w:u w:val="single"/>
        </w:rPr>
        <w:t>panel member</w:t>
      </w:r>
      <w:r w:rsidRPr="0048735B">
        <w:rPr>
          <w:rFonts w:ascii="Times New Roman" w:hAnsi="Times New Roman" w:cs="Times New Roman"/>
        </w:rPr>
        <w:t xml:space="preserve"> for “</w:t>
      </w:r>
      <w:r w:rsidRPr="0048735B">
        <w:rPr>
          <w:rFonts w:ascii="Times New Roman" w:hAnsi="Times New Roman" w:cs="Times New Roman"/>
          <w:b/>
          <w:u w:val="single"/>
        </w:rPr>
        <w:t>Scientific Panel of Antibiotic Residues</w:t>
      </w:r>
      <w:r w:rsidRPr="0048735B">
        <w:rPr>
          <w:rFonts w:ascii="Times New Roman" w:hAnsi="Times New Roman" w:cs="Times New Roman"/>
        </w:rPr>
        <w:t>” of Food Safety and Standards    Authority of India (FSSAI), Ministry of Health and Family Welfare, Govt. of India for 3 years from 1</w:t>
      </w:r>
      <w:r w:rsidRPr="0048735B">
        <w:rPr>
          <w:rFonts w:ascii="Times New Roman" w:hAnsi="Times New Roman" w:cs="Times New Roman"/>
          <w:vertAlign w:val="superscript"/>
        </w:rPr>
        <w:t>st</w:t>
      </w:r>
      <w:r w:rsidRPr="0048735B">
        <w:rPr>
          <w:rFonts w:ascii="Times New Roman" w:hAnsi="Times New Roman" w:cs="Times New Roman"/>
        </w:rPr>
        <w:t xml:space="preserve"> January 2020 to 31</w:t>
      </w:r>
      <w:r w:rsidRPr="0048735B">
        <w:rPr>
          <w:rFonts w:ascii="Times New Roman" w:hAnsi="Times New Roman" w:cs="Times New Roman"/>
          <w:vertAlign w:val="superscript"/>
        </w:rPr>
        <w:t>st</w:t>
      </w:r>
      <w:r w:rsidRPr="0048735B">
        <w:rPr>
          <w:rFonts w:ascii="Times New Roman" w:hAnsi="Times New Roman" w:cs="Times New Roman"/>
        </w:rPr>
        <w:t xml:space="preserve"> December 2022.</w:t>
      </w:r>
    </w:p>
    <w:p w:rsidR="0048735B" w:rsidRPr="0048735B" w:rsidRDefault="0048735B" w:rsidP="00487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35B">
        <w:rPr>
          <w:rFonts w:ascii="Times New Roman" w:hAnsi="Times New Roman" w:cs="Times New Roman"/>
          <w:b/>
        </w:rPr>
        <w:t>2017</w:t>
      </w:r>
      <w:r w:rsidRPr="0048735B">
        <w:rPr>
          <w:rFonts w:ascii="Times New Roman" w:hAnsi="Times New Roman" w:cs="Times New Roman"/>
        </w:rPr>
        <w:t>: Travel fellowship from Department of Science and Technology to present at the 65</w:t>
      </w:r>
      <w:r w:rsidRPr="0048735B">
        <w:rPr>
          <w:rFonts w:ascii="Times New Roman" w:hAnsi="Times New Roman" w:cs="Times New Roman"/>
          <w:vertAlign w:val="superscript"/>
        </w:rPr>
        <w:t>th</w:t>
      </w:r>
      <w:r w:rsidRPr="0048735B">
        <w:rPr>
          <w:rFonts w:ascii="Times New Roman" w:hAnsi="Times New Roman" w:cs="Times New Roman"/>
        </w:rPr>
        <w:t xml:space="preserve"> American Society of Mass Spectrometry.</w:t>
      </w:r>
    </w:p>
    <w:p w:rsidR="0048735B" w:rsidRPr="0048735B" w:rsidRDefault="0048735B" w:rsidP="00487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35B">
        <w:rPr>
          <w:rFonts w:ascii="Times New Roman" w:hAnsi="Times New Roman" w:cs="Times New Roman"/>
          <w:b/>
        </w:rPr>
        <w:t>2014</w:t>
      </w:r>
      <w:r w:rsidRPr="0048735B">
        <w:rPr>
          <w:rFonts w:ascii="Times New Roman" w:hAnsi="Times New Roman" w:cs="Times New Roman"/>
        </w:rPr>
        <w:t>- 2</w:t>
      </w:r>
      <w:r w:rsidRPr="0048735B">
        <w:rPr>
          <w:rFonts w:ascii="Times New Roman" w:hAnsi="Times New Roman" w:cs="Times New Roman"/>
          <w:vertAlign w:val="superscript"/>
        </w:rPr>
        <w:t>nd</w:t>
      </w:r>
      <w:r w:rsidRPr="0048735B">
        <w:rPr>
          <w:rFonts w:ascii="Times New Roman" w:hAnsi="Times New Roman" w:cs="Times New Roman"/>
        </w:rPr>
        <w:t xml:space="preserve"> Prize in Oral Presentation, International Conference in Genomics and Proteomics, Bareilly, India.</w:t>
      </w:r>
    </w:p>
    <w:p w:rsidR="0048735B" w:rsidRPr="0048735B" w:rsidRDefault="0048735B" w:rsidP="0048735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8735B">
        <w:rPr>
          <w:rFonts w:ascii="Times New Roman" w:hAnsi="Times New Roman" w:cs="Times New Roman"/>
          <w:b/>
        </w:rPr>
        <w:t>2006-</w:t>
      </w:r>
      <w:r w:rsidRPr="0048735B">
        <w:rPr>
          <w:rFonts w:ascii="Times New Roman" w:hAnsi="Times New Roman" w:cs="Times New Roman"/>
        </w:rPr>
        <w:t xml:space="preserve"> Macquarie University International Postgraduate Research Scholarship.</w:t>
      </w:r>
      <w:proofErr w:type="gramEnd"/>
    </w:p>
    <w:p w:rsidR="0048735B" w:rsidRPr="0048735B" w:rsidRDefault="0048735B" w:rsidP="00487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35B">
        <w:rPr>
          <w:rFonts w:ascii="Times New Roman" w:hAnsi="Times New Roman" w:cs="Times New Roman"/>
          <w:b/>
        </w:rPr>
        <w:t xml:space="preserve">2006- </w:t>
      </w:r>
      <w:r w:rsidRPr="0048735B">
        <w:rPr>
          <w:rFonts w:ascii="Times New Roman" w:hAnsi="Times New Roman" w:cs="Times New Roman"/>
        </w:rPr>
        <w:t>Travel grant, Developmental and Comparative Immunology, Charleston, USA.</w:t>
      </w:r>
    </w:p>
    <w:p w:rsidR="0048735B" w:rsidRPr="0048735B" w:rsidRDefault="0048735B" w:rsidP="00487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35B">
        <w:rPr>
          <w:rFonts w:ascii="Times New Roman" w:hAnsi="Times New Roman" w:cs="Times New Roman"/>
          <w:b/>
        </w:rPr>
        <w:t>2005-</w:t>
      </w:r>
      <w:r w:rsidRPr="0048735B">
        <w:rPr>
          <w:rFonts w:ascii="Times New Roman" w:hAnsi="Times New Roman" w:cs="Times New Roman"/>
        </w:rPr>
        <w:t xml:space="preserve"> Travel award, Wildlife Disease Association, Cairns, Australia.</w:t>
      </w:r>
    </w:p>
    <w:p w:rsidR="0048735B" w:rsidRPr="0048735B" w:rsidRDefault="0048735B" w:rsidP="00487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35B">
        <w:rPr>
          <w:rFonts w:ascii="Times New Roman" w:hAnsi="Times New Roman" w:cs="Times New Roman"/>
          <w:b/>
        </w:rPr>
        <w:t>2005-</w:t>
      </w:r>
      <w:r w:rsidRPr="0048735B">
        <w:rPr>
          <w:rFonts w:ascii="Times New Roman" w:hAnsi="Times New Roman" w:cs="Times New Roman"/>
        </w:rPr>
        <w:t xml:space="preserve"> Travel award, Lorne Protein Conference, Philip Island, Australia.</w:t>
      </w:r>
    </w:p>
    <w:p w:rsidR="0048735B" w:rsidRPr="0048735B" w:rsidRDefault="0048735B" w:rsidP="00487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35B">
        <w:rPr>
          <w:rFonts w:ascii="Times New Roman" w:hAnsi="Times New Roman" w:cs="Times New Roman"/>
          <w:b/>
        </w:rPr>
        <w:t>2005-</w:t>
      </w:r>
      <w:r w:rsidRPr="0048735B">
        <w:rPr>
          <w:rFonts w:ascii="Times New Roman" w:hAnsi="Times New Roman" w:cs="Times New Roman"/>
        </w:rPr>
        <w:t xml:space="preserve"> Travel award, 6</w:t>
      </w:r>
      <w:r w:rsidRPr="0048735B">
        <w:rPr>
          <w:rFonts w:ascii="Times New Roman" w:hAnsi="Times New Roman" w:cs="Times New Roman"/>
          <w:vertAlign w:val="superscript"/>
        </w:rPr>
        <w:t xml:space="preserve">th </w:t>
      </w:r>
      <w:r w:rsidRPr="0048735B">
        <w:rPr>
          <w:rFonts w:ascii="Times New Roman" w:hAnsi="Times New Roman" w:cs="Times New Roman"/>
        </w:rPr>
        <w:t>Australian Peptide Conference, Hamilton Island, Australia.</w:t>
      </w:r>
    </w:p>
    <w:p w:rsidR="0048735B" w:rsidRDefault="0048735B" w:rsidP="0048735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8735B">
        <w:rPr>
          <w:rFonts w:ascii="Times New Roman" w:hAnsi="Times New Roman" w:cs="Times New Roman"/>
          <w:b/>
        </w:rPr>
        <w:t>1996-2002-</w:t>
      </w:r>
      <w:r w:rsidRPr="0048735B">
        <w:rPr>
          <w:rFonts w:ascii="Times New Roman" w:hAnsi="Times New Roman" w:cs="Times New Roman"/>
        </w:rPr>
        <w:t xml:space="preserve"> Awarded merit scholarship to complete undergraduate education at Orissa Veterinary College, Bhubaneswar, India.</w:t>
      </w:r>
      <w:proofErr w:type="gramEnd"/>
      <w:r w:rsidRPr="0048735B">
        <w:rPr>
          <w:rFonts w:ascii="Times New Roman" w:hAnsi="Times New Roman" w:cs="Times New Roman"/>
        </w:rPr>
        <w:t xml:space="preserve">  </w:t>
      </w:r>
    </w:p>
    <w:p w:rsidR="0048735B" w:rsidRDefault="0049122A" w:rsidP="0049122A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8735B" w:rsidRDefault="0048735B" w:rsidP="00487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2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Conference Presentation</w:t>
      </w:r>
      <w:r w:rsidRPr="0049122A">
        <w:rPr>
          <w:rFonts w:ascii="Times New Roman" w:hAnsi="Times New Roman" w:cs="Times New Roman"/>
          <w:b/>
          <w:sz w:val="24"/>
          <w:szCs w:val="24"/>
        </w:rPr>
        <w:t>:</w:t>
      </w:r>
    </w:p>
    <w:p w:rsidR="0049122A" w:rsidRPr="0049122A" w:rsidRDefault="0049122A" w:rsidP="00487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35B" w:rsidRPr="0048735B" w:rsidRDefault="0048735B" w:rsidP="0048735B">
      <w:pPr>
        <w:spacing w:after="0"/>
        <w:jc w:val="both"/>
        <w:rPr>
          <w:rFonts w:ascii="Times New Roman" w:hAnsi="Times New Roman" w:cs="Times New Roman"/>
        </w:rPr>
      </w:pPr>
      <w:r w:rsidRPr="0048735B">
        <w:rPr>
          <w:rFonts w:ascii="Times New Roman" w:hAnsi="Times New Roman" w:cs="Times New Roman"/>
          <w:b/>
        </w:rPr>
        <w:t>2019</w:t>
      </w:r>
      <w:r w:rsidRPr="0048735B">
        <w:rPr>
          <w:rFonts w:ascii="Times New Roman" w:hAnsi="Times New Roman" w:cs="Times New Roman"/>
        </w:rPr>
        <w:t>-Invited Speaker at the 11</w:t>
      </w:r>
      <w:r w:rsidRPr="0048735B">
        <w:rPr>
          <w:rFonts w:ascii="Times New Roman" w:hAnsi="Times New Roman" w:cs="Times New Roman"/>
          <w:vertAlign w:val="superscript"/>
        </w:rPr>
        <w:t>th</w:t>
      </w:r>
      <w:r w:rsidRPr="0048735B">
        <w:rPr>
          <w:rFonts w:ascii="Times New Roman" w:hAnsi="Times New Roman" w:cs="Times New Roman"/>
        </w:rPr>
        <w:t xml:space="preserve"> International Proteomics Conference, Karnal, India</w:t>
      </w:r>
    </w:p>
    <w:p w:rsidR="0048735B" w:rsidRPr="0048735B" w:rsidRDefault="0048735B" w:rsidP="0048735B">
      <w:pPr>
        <w:spacing w:after="0"/>
        <w:jc w:val="both"/>
        <w:rPr>
          <w:rFonts w:ascii="Times New Roman" w:hAnsi="Times New Roman" w:cs="Times New Roman"/>
        </w:rPr>
      </w:pPr>
      <w:r w:rsidRPr="0048735B">
        <w:rPr>
          <w:rFonts w:ascii="Times New Roman" w:hAnsi="Times New Roman" w:cs="Times New Roman"/>
          <w:b/>
        </w:rPr>
        <w:t>2019</w:t>
      </w:r>
      <w:r w:rsidRPr="0048735B">
        <w:rPr>
          <w:rFonts w:ascii="Times New Roman" w:hAnsi="Times New Roman" w:cs="Times New Roman"/>
        </w:rPr>
        <w:t>-Poster Presentation at the 66</w:t>
      </w:r>
      <w:r w:rsidRPr="0048735B">
        <w:rPr>
          <w:rFonts w:ascii="Times New Roman" w:hAnsi="Times New Roman" w:cs="Times New Roman"/>
          <w:vertAlign w:val="superscript"/>
        </w:rPr>
        <w:t>th</w:t>
      </w:r>
      <w:r w:rsidRPr="0048735B">
        <w:rPr>
          <w:rFonts w:ascii="Times New Roman" w:hAnsi="Times New Roman" w:cs="Times New Roman"/>
        </w:rPr>
        <w:t xml:space="preserve"> American Society of Mass Spectrometry, Atlanta, USA</w:t>
      </w:r>
    </w:p>
    <w:p w:rsidR="0048735B" w:rsidRPr="0048735B" w:rsidRDefault="0048735B" w:rsidP="0048735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8735B">
        <w:rPr>
          <w:rFonts w:ascii="Times New Roman" w:hAnsi="Times New Roman" w:cs="Times New Roman"/>
          <w:b/>
        </w:rPr>
        <w:t>2017</w:t>
      </w:r>
      <w:r w:rsidRPr="0048735B">
        <w:rPr>
          <w:rFonts w:ascii="Times New Roman" w:hAnsi="Times New Roman" w:cs="Times New Roman"/>
        </w:rPr>
        <w:t>-Oral Presentation, International Proteomics Conference in Health and Disease, Bhubaneswar, India.</w:t>
      </w:r>
      <w:proofErr w:type="gramEnd"/>
    </w:p>
    <w:p w:rsidR="0048735B" w:rsidRPr="0048735B" w:rsidRDefault="0048735B" w:rsidP="0048735B">
      <w:pPr>
        <w:spacing w:after="0"/>
        <w:jc w:val="both"/>
        <w:rPr>
          <w:rFonts w:ascii="Times New Roman" w:hAnsi="Times New Roman" w:cs="Times New Roman"/>
        </w:rPr>
      </w:pPr>
      <w:r w:rsidRPr="0048735B">
        <w:rPr>
          <w:rFonts w:ascii="Times New Roman" w:hAnsi="Times New Roman" w:cs="Times New Roman"/>
          <w:b/>
        </w:rPr>
        <w:t>2017</w:t>
      </w:r>
      <w:r w:rsidRPr="0048735B">
        <w:rPr>
          <w:rFonts w:ascii="Times New Roman" w:hAnsi="Times New Roman" w:cs="Times New Roman"/>
        </w:rPr>
        <w:t xml:space="preserve">-Poster Presentation, American Society of Mass Spectrometry, Indianapolis, USA. </w:t>
      </w:r>
    </w:p>
    <w:p w:rsidR="0048735B" w:rsidRPr="0048735B" w:rsidRDefault="0048735B" w:rsidP="0048735B">
      <w:pPr>
        <w:spacing w:after="0"/>
        <w:jc w:val="both"/>
        <w:rPr>
          <w:rFonts w:ascii="Times New Roman" w:hAnsi="Times New Roman" w:cs="Times New Roman"/>
        </w:rPr>
      </w:pPr>
      <w:r w:rsidRPr="0048735B">
        <w:rPr>
          <w:rFonts w:ascii="Times New Roman" w:hAnsi="Times New Roman" w:cs="Times New Roman"/>
          <w:b/>
        </w:rPr>
        <w:t>2015</w:t>
      </w:r>
      <w:r w:rsidRPr="0048735B">
        <w:rPr>
          <w:rFonts w:ascii="Times New Roman" w:hAnsi="Times New Roman" w:cs="Times New Roman"/>
        </w:rPr>
        <w:t>-Oral Presentation, International Conference in Advances in Biotechnology, IIT Kanpur, India.</w:t>
      </w:r>
    </w:p>
    <w:p w:rsidR="0048735B" w:rsidRPr="0048735B" w:rsidRDefault="0048735B" w:rsidP="0048735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48735B">
        <w:rPr>
          <w:rFonts w:ascii="Times New Roman" w:hAnsi="Times New Roman" w:cs="Times New Roman"/>
          <w:b/>
        </w:rPr>
        <w:t>2014</w:t>
      </w:r>
      <w:r w:rsidRPr="0048735B">
        <w:rPr>
          <w:rFonts w:ascii="Times New Roman" w:hAnsi="Times New Roman" w:cs="Times New Roman"/>
        </w:rPr>
        <w:t xml:space="preserve">-Oral Presentation, International Seminar on Genomics and Proteomics, Bareilly, India </w:t>
      </w:r>
    </w:p>
    <w:p w:rsidR="0048735B" w:rsidRPr="0048735B" w:rsidRDefault="0048735B" w:rsidP="0048735B">
      <w:pPr>
        <w:spacing w:after="0"/>
        <w:jc w:val="both"/>
        <w:rPr>
          <w:rFonts w:ascii="Times New Roman" w:hAnsi="Times New Roman" w:cs="Times New Roman"/>
        </w:rPr>
      </w:pPr>
      <w:r w:rsidRPr="0048735B">
        <w:rPr>
          <w:rFonts w:ascii="Times New Roman" w:hAnsi="Times New Roman" w:cs="Times New Roman"/>
          <w:b/>
        </w:rPr>
        <w:t xml:space="preserve">2012- </w:t>
      </w:r>
      <w:r w:rsidRPr="0048735B">
        <w:rPr>
          <w:rFonts w:ascii="Times New Roman" w:hAnsi="Times New Roman" w:cs="Times New Roman"/>
        </w:rPr>
        <w:t>Oral presentation, Dental and Craniofacial Institute, Rocky Gap, Maryland, USA.</w:t>
      </w:r>
    </w:p>
    <w:p w:rsidR="0048735B" w:rsidRPr="0048735B" w:rsidRDefault="0048735B" w:rsidP="0048735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48735B">
        <w:rPr>
          <w:rFonts w:ascii="Times New Roman" w:hAnsi="Times New Roman" w:cs="Times New Roman"/>
          <w:b/>
        </w:rPr>
        <w:t xml:space="preserve">2011- </w:t>
      </w:r>
      <w:r w:rsidRPr="0048735B">
        <w:rPr>
          <w:rFonts w:ascii="Times New Roman" w:hAnsi="Times New Roman" w:cs="Times New Roman"/>
        </w:rPr>
        <w:t>Poster Presentation, Dental and Craniofacial Institute, Rocky Gap, Maryland, USA.</w:t>
      </w:r>
    </w:p>
    <w:p w:rsidR="0048735B" w:rsidRPr="0048735B" w:rsidRDefault="0048735B" w:rsidP="0048735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48735B">
        <w:rPr>
          <w:rFonts w:ascii="Times New Roman" w:hAnsi="Times New Roman" w:cs="Times New Roman"/>
          <w:b/>
        </w:rPr>
        <w:t>2010-</w:t>
      </w:r>
      <w:r w:rsidRPr="0048735B">
        <w:rPr>
          <w:rFonts w:ascii="Times New Roman" w:hAnsi="Times New Roman" w:cs="Times New Roman"/>
        </w:rPr>
        <w:t xml:space="preserve"> Poster Presentation, Salivary Diagnostics Symposium, Virginia, USA.</w:t>
      </w:r>
    </w:p>
    <w:p w:rsidR="0048735B" w:rsidRPr="0048735B" w:rsidRDefault="0048735B" w:rsidP="0048735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48735B">
        <w:rPr>
          <w:rFonts w:ascii="Times New Roman" w:hAnsi="Times New Roman" w:cs="Times New Roman"/>
          <w:b/>
        </w:rPr>
        <w:t>2009-</w:t>
      </w:r>
      <w:r w:rsidRPr="0048735B">
        <w:rPr>
          <w:rFonts w:ascii="Times New Roman" w:hAnsi="Times New Roman" w:cs="Times New Roman"/>
        </w:rPr>
        <w:t xml:space="preserve"> Poster Presentation, American Society for Mass Spectrometry, Philadelphia, USA.</w:t>
      </w:r>
    </w:p>
    <w:p w:rsidR="0048735B" w:rsidRPr="0048735B" w:rsidRDefault="0048735B" w:rsidP="0048735B">
      <w:pPr>
        <w:spacing w:after="0"/>
        <w:jc w:val="both"/>
        <w:rPr>
          <w:rFonts w:ascii="Times New Roman" w:hAnsi="Times New Roman" w:cs="Times New Roman"/>
        </w:rPr>
      </w:pPr>
      <w:r w:rsidRPr="0048735B">
        <w:rPr>
          <w:rFonts w:ascii="Times New Roman" w:hAnsi="Times New Roman" w:cs="Times New Roman"/>
          <w:b/>
        </w:rPr>
        <w:t xml:space="preserve">2006- </w:t>
      </w:r>
      <w:r w:rsidRPr="0048735B">
        <w:rPr>
          <w:rFonts w:ascii="Times New Roman" w:hAnsi="Times New Roman" w:cs="Times New Roman"/>
        </w:rPr>
        <w:t>Oral presentation, Developmental and Comparative Immunology, Charleston, USA.</w:t>
      </w:r>
    </w:p>
    <w:p w:rsidR="0048735B" w:rsidRPr="0048735B" w:rsidRDefault="0048735B" w:rsidP="0048735B">
      <w:pPr>
        <w:spacing w:after="0"/>
        <w:jc w:val="both"/>
        <w:rPr>
          <w:rFonts w:ascii="Times New Roman" w:hAnsi="Times New Roman" w:cs="Times New Roman"/>
        </w:rPr>
      </w:pPr>
      <w:r w:rsidRPr="0048735B">
        <w:rPr>
          <w:rFonts w:ascii="Times New Roman" w:hAnsi="Times New Roman" w:cs="Times New Roman"/>
          <w:b/>
        </w:rPr>
        <w:t xml:space="preserve">2005- </w:t>
      </w:r>
      <w:r w:rsidRPr="0048735B">
        <w:rPr>
          <w:rFonts w:ascii="Times New Roman" w:hAnsi="Times New Roman" w:cs="Times New Roman"/>
        </w:rPr>
        <w:t>Oral Presentation, Wildlife Disease Association, Cairns, Australia.</w:t>
      </w:r>
    </w:p>
    <w:p w:rsidR="0048735B" w:rsidRPr="0048735B" w:rsidRDefault="0048735B" w:rsidP="0048735B">
      <w:pPr>
        <w:spacing w:after="0"/>
        <w:jc w:val="both"/>
        <w:rPr>
          <w:rFonts w:ascii="Times New Roman" w:hAnsi="Times New Roman" w:cs="Times New Roman"/>
        </w:rPr>
      </w:pPr>
      <w:r w:rsidRPr="0048735B">
        <w:rPr>
          <w:rFonts w:ascii="Times New Roman" w:hAnsi="Times New Roman" w:cs="Times New Roman"/>
          <w:b/>
        </w:rPr>
        <w:t>2005-</w:t>
      </w:r>
      <w:r w:rsidRPr="0048735B">
        <w:rPr>
          <w:rFonts w:ascii="Times New Roman" w:hAnsi="Times New Roman" w:cs="Times New Roman"/>
        </w:rPr>
        <w:t xml:space="preserve"> Poster Presentation, </w:t>
      </w:r>
      <w:r w:rsidRPr="0048735B">
        <w:rPr>
          <w:rFonts w:ascii="Times New Roman" w:hAnsi="Times New Roman" w:cs="Times New Roman"/>
          <w:lang w:val="en-AU"/>
        </w:rPr>
        <w:t>30</w:t>
      </w:r>
      <w:r w:rsidRPr="0048735B">
        <w:rPr>
          <w:rFonts w:ascii="Times New Roman" w:hAnsi="Times New Roman" w:cs="Times New Roman"/>
          <w:vertAlign w:val="superscript"/>
          <w:lang w:val="en-AU"/>
        </w:rPr>
        <w:t>th</w:t>
      </w:r>
      <w:r w:rsidRPr="0048735B">
        <w:rPr>
          <w:rFonts w:ascii="Times New Roman" w:hAnsi="Times New Roman" w:cs="Times New Roman"/>
          <w:lang w:val="en-AU"/>
        </w:rPr>
        <w:t xml:space="preserve"> Lorne </w:t>
      </w:r>
      <w:r w:rsidRPr="0048735B">
        <w:rPr>
          <w:rFonts w:ascii="Times New Roman" w:hAnsi="Times New Roman" w:cs="Times New Roman"/>
        </w:rPr>
        <w:t>Protein Conference, Philip Island, Australia.</w:t>
      </w:r>
    </w:p>
    <w:p w:rsidR="0048735B" w:rsidRPr="0048735B" w:rsidRDefault="0048735B" w:rsidP="0048735B">
      <w:pPr>
        <w:spacing w:after="0"/>
        <w:jc w:val="both"/>
        <w:rPr>
          <w:rFonts w:ascii="Times New Roman" w:hAnsi="Times New Roman" w:cs="Times New Roman"/>
        </w:rPr>
      </w:pPr>
      <w:r w:rsidRPr="0048735B">
        <w:rPr>
          <w:rFonts w:ascii="Times New Roman" w:hAnsi="Times New Roman" w:cs="Times New Roman"/>
          <w:b/>
        </w:rPr>
        <w:t>2004-</w:t>
      </w:r>
      <w:r w:rsidRPr="0048735B">
        <w:rPr>
          <w:rFonts w:ascii="Times New Roman" w:hAnsi="Times New Roman" w:cs="Times New Roman"/>
        </w:rPr>
        <w:t xml:space="preserve"> Oral Presentation, Immunobiology Conference, Wisemans Ferry, Australia.</w:t>
      </w:r>
    </w:p>
    <w:p w:rsidR="0048735B" w:rsidRPr="0048735B" w:rsidRDefault="0048735B" w:rsidP="0048735B">
      <w:pPr>
        <w:spacing w:after="0"/>
        <w:jc w:val="both"/>
        <w:rPr>
          <w:rFonts w:ascii="Times New Roman" w:hAnsi="Times New Roman" w:cs="Times New Roman"/>
        </w:rPr>
      </w:pPr>
    </w:p>
    <w:p w:rsidR="0048735B" w:rsidRPr="0048735B" w:rsidRDefault="0048735B" w:rsidP="0048735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35B">
        <w:rPr>
          <w:rFonts w:ascii="Times New Roman" w:hAnsi="Times New Roman" w:cs="Times New Roman"/>
          <w:b/>
          <w:sz w:val="24"/>
          <w:szCs w:val="24"/>
          <w:u w:val="single"/>
        </w:rPr>
        <w:t>Expert Lectures Delivered</w:t>
      </w:r>
    </w:p>
    <w:p w:rsidR="00652A32" w:rsidRPr="0048735B" w:rsidRDefault="00652A32" w:rsidP="00652A32">
      <w:pPr>
        <w:pStyle w:val="ListParagraph"/>
        <w:numPr>
          <w:ilvl w:val="0"/>
          <w:numId w:val="8"/>
        </w:numPr>
        <w:jc w:val="both"/>
      </w:pPr>
      <w:r w:rsidRPr="0048735B">
        <w:rPr>
          <w:b/>
          <w:color w:val="222222"/>
          <w:shd w:val="clear" w:color="auto" w:fill="FAFAFA"/>
        </w:rPr>
        <w:t>Title:</w:t>
      </w:r>
      <w:r w:rsidRPr="0048735B">
        <w:rPr>
          <w:color w:val="222222"/>
          <w:shd w:val="clear" w:color="auto" w:fill="FAFAFA"/>
        </w:rPr>
        <w:t xml:space="preserve"> Human Saliva: Body’s Mirror in Health and Disease? ASEAN -INDIA Workshop on "Emerging Technologies for Young Biotech Professionals, </w:t>
      </w:r>
      <w:r w:rsidR="00B706F5">
        <w:rPr>
          <w:b/>
          <w:i/>
          <w:color w:val="222222"/>
          <w:u w:val="single"/>
          <w:shd w:val="clear" w:color="auto" w:fill="FAFAFA"/>
        </w:rPr>
        <w:t>Institute of Genomics and Integrative Biology</w:t>
      </w:r>
      <w:r w:rsidRPr="0048735B">
        <w:rPr>
          <w:color w:val="222222"/>
          <w:shd w:val="clear" w:color="auto" w:fill="FAFAFA"/>
        </w:rPr>
        <w:t>, New Delhi, India. 23/09/2019</w:t>
      </w:r>
      <w:r w:rsidR="00121888">
        <w:rPr>
          <w:color w:val="222222"/>
          <w:shd w:val="clear" w:color="auto" w:fill="FAFAFA"/>
        </w:rPr>
        <w:t>.</w:t>
      </w:r>
    </w:p>
    <w:p w:rsidR="00BE6AF3" w:rsidRPr="00BE6AF3" w:rsidRDefault="00BE6AF3" w:rsidP="0048735B">
      <w:pPr>
        <w:pStyle w:val="ListParagraph"/>
        <w:numPr>
          <w:ilvl w:val="0"/>
          <w:numId w:val="8"/>
        </w:numPr>
        <w:jc w:val="both"/>
      </w:pPr>
      <w:r w:rsidRPr="0048735B">
        <w:rPr>
          <w:b/>
          <w:color w:val="222222"/>
        </w:rPr>
        <w:t>Title:</w:t>
      </w:r>
      <w:r w:rsidRPr="0048735B">
        <w:rPr>
          <w:color w:val="222222"/>
        </w:rPr>
        <w:t xml:space="preserve"> Proteomics in Veterinary Research: Bench-to-Pen Side. </w:t>
      </w:r>
      <w:r w:rsidRPr="00E33C16">
        <w:rPr>
          <w:b/>
          <w:i/>
          <w:color w:val="222222"/>
          <w:u w:val="single"/>
        </w:rPr>
        <w:t>NTR College of Veterinary Science</w:t>
      </w:r>
      <w:r w:rsidRPr="0048735B">
        <w:rPr>
          <w:color w:val="222222"/>
        </w:rPr>
        <w:t>, Sri Venkateswara University, Gannavaram, Andhra Pradesh, India. Date: 27/04/2019</w:t>
      </w:r>
      <w:r w:rsidR="00121888">
        <w:rPr>
          <w:color w:val="222222"/>
        </w:rPr>
        <w:t>.</w:t>
      </w:r>
    </w:p>
    <w:p w:rsidR="0048735B" w:rsidRPr="0048735B" w:rsidRDefault="0048735B" w:rsidP="0048735B">
      <w:pPr>
        <w:pStyle w:val="ListParagraph"/>
        <w:numPr>
          <w:ilvl w:val="0"/>
          <w:numId w:val="8"/>
        </w:numPr>
        <w:jc w:val="both"/>
      </w:pPr>
      <w:r w:rsidRPr="0048735B">
        <w:rPr>
          <w:b/>
          <w:color w:val="222222"/>
        </w:rPr>
        <w:t>Title:</w:t>
      </w:r>
      <w:r w:rsidRPr="0048735B">
        <w:rPr>
          <w:color w:val="222222"/>
        </w:rPr>
        <w:t xml:space="preserve"> The Walk of Life in Biological Laboratory: Dos and Don’ts: Department of Biochemistry, </w:t>
      </w:r>
      <w:r w:rsidRPr="00E33C16">
        <w:rPr>
          <w:b/>
          <w:i/>
          <w:color w:val="222222"/>
          <w:u w:val="single"/>
        </w:rPr>
        <w:t>Panjab University</w:t>
      </w:r>
      <w:r w:rsidRPr="0048735B">
        <w:rPr>
          <w:color w:val="222222"/>
        </w:rPr>
        <w:t>, Chandigarh, India. Date: 20/03/2018</w:t>
      </w:r>
      <w:r w:rsidR="00121888">
        <w:rPr>
          <w:color w:val="222222"/>
        </w:rPr>
        <w:t>.</w:t>
      </w:r>
    </w:p>
    <w:p w:rsidR="0048735B" w:rsidRPr="0048735B" w:rsidRDefault="0048735B" w:rsidP="0048735B">
      <w:pPr>
        <w:pStyle w:val="ListParagraph"/>
        <w:numPr>
          <w:ilvl w:val="0"/>
          <w:numId w:val="8"/>
        </w:numPr>
        <w:jc w:val="both"/>
      </w:pPr>
      <w:r w:rsidRPr="0048735B">
        <w:rPr>
          <w:b/>
          <w:color w:val="222222"/>
          <w:shd w:val="clear" w:color="auto" w:fill="FAFAFA"/>
        </w:rPr>
        <w:t>Title:</w:t>
      </w:r>
      <w:r w:rsidRPr="0048735B">
        <w:rPr>
          <w:color w:val="222222"/>
          <w:shd w:val="clear" w:color="auto" w:fill="FAFAFA"/>
        </w:rPr>
        <w:t xml:space="preserve"> Human Saliva: Body’s Mirror in Health and Disease? </w:t>
      </w:r>
      <w:r w:rsidRPr="00E33C16">
        <w:rPr>
          <w:b/>
          <w:i/>
          <w:color w:val="222222"/>
          <w:u w:val="single"/>
          <w:shd w:val="clear" w:color="auto" w:fill="FAFAFA"/>
        </w:rPr>
        <w:t>Institute of Life Science</w:t>
      </w:r>
      <w:r w:rsidRPr="0048735B">
        <w:rPr>
          <w:color w:val="222222"/>
          <w:shd w:val="clear" w:color="auto" w:fill="FAFAFA"/>
        </w:rPr>
        <w:t>, Bhubaneswar, Odisha, India. Date: 06/03/2017</w:t>
      </w:r>
      <w:r w:rsidR="00121888">
        <w:rPr>
          <w:color w:val="222222"/>
          <w:shd w:val="clear" w:color="auto" w:fill="FAFAFA"/>
        </w:rPr>
        <w:t>.</w:t>
      </w:r>
    </w:p>
    <w:p w:rsidR="0048735B" w:rsidRPr="0048735B" w:rsidRDefault="0048735B" w:rsidP="00BE6AF3">
      <w:pPr>
        <w:pStyle w:val="ListParagraph"/>
        <w:jc w:val="both"/>
      </w:pPr>
    </w:p>
    <w:p w:rsidR="0048735B" w:rsidRPr="0049122A" w:rsidRDefault="0048735B" w:rsidP="00487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22A" w:rsidRPr="0049122A" w:rsidRDefault="0049122A" w:rsidP="0049122A">
      <w:pPr>
        <w:jc w:val="both"/>
        <w:rPr>
          <w:rStyle w:val="Heading1Char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9122A">
        <w:rPr>
          <w:rStyle w:val="Heading1Char"/>
          <w:rFonts w:ascii="Times New Roman" w:hAnsi="Times New Roman" w:cs="Times New Roman"/>
          <w:color w:val="auto"/>
          <w:sz w:val="24"/>
          <w:szCs w:val="24"/>
          <w:u w:val="single"/>
        </w:rPr>
        <w:t>Doctoral Thesis Supervision</w:t>
      </w:r>
    </w:p>
    <w:p w:rsidR="0049122A" w:rsidRPr="0049122A" w:rsidRDefault="0049122A" w:rsidP="0049122A">
      <w:pPr>
        <w:pStyle w:val="ListParagraph"/>
        <w:ind w:left="360"/>
        <w:jc w:val="both"/>
        <w:rPr>
          <w:rStyle w:val="Heading1Char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9122A">
        <w:rPr>
          <w:rStyle w:val="Heading1Char"/>
          <w:rFonts w:ascii="Times New Roman" w:hAnsi="Times New Roman" w:cs="Times New Roman"/>
          <w:color w:val="auto"/>
          <w:sz w:val="24"/>
          <w:szCs w:val="24"/>
          <w:u w:val="single"/>
        </w:rPr>
        <w:t>Graduated</w:t>
      </w:r>
    </w:p>
    <w:p w:rsidR="0049122A" w:rsidRPr="0049122A" w:rsidRDefault="0049122A" w:rsidP="0049122A">
      <w:pPr>
        <w:pStyle w:val="ListParagraph"/>
        <w:numPr>
          <w:ilvl w:val="0"/>
          <w:numId w:val="9"/>
        </w:numPr>
        <w:jc w:val="both"/>
        <w:rPr>
          <w:rStyle w:val="Heading1Char"/>
          <w:rFonts w:ascii="Times New Roman" w:hAnsi="Times New Roman" w:cs="Times New Roman"/>
          <w:b w:val="0"/>
          <w:color w:val="auto"/>
          <w:sz w:val="24"/>
          <w:szCs w:val="24"/>
        </w:rPr>
      </w:pPr>
      <w:r w:rsidRPr="0049122A">
        <w:rPr>
          <w:rStyle w:val="Heading1Char"/>
          <w:rFonts w:ascii="Times New Roman" w:hAnsi="Times New Roman" w:cs="Times New Roman"/>
          <w:b w:val="0"/>
          <w:color w:val="auto"/>
          <w:sz w:val="24"/>
          <w:szCs w:val="24"/>
        </w:rPr>
        <w:t>Aparna Verma</w:t>
      </w:r>
    </w:p>
    <w:p w:rsidR="0049122A" w:rsidRDefault="0049122A" w:rsidP="0049122A">
      <w:pPr>
        <w:pStyle w:val="ListParagraph"/>
        <w:numPr>
          <w:ilvl w:val="0"/>
          <w:numId w:val="9"/>
        </w:numPr>
        <w:jc w:val="both"/>
        <w:rPr>
          <w:rStyle w:val="Heading1Char"/>
          <w:rFonts w:ascii="Times New Roman" w:hAnsi="Times New Roman" w:cs="Times New Roman"/>
          <w:b w:val="0"/>
          <w:color w:val="auto"/>
          <w:sz w:val="24"/>
          <w:szCs w:val="24"/>
        </w:rPr>
      </w:pPr>
      <w:r w:rsidRPr="0049122A">
        <w:rPr>
          <w:rStyle w:val="Heading1Char"/>
          <w:rFonts w:ascii="Times New Roman" w:hAnsi="Times New Roman" w:cs="Times New Roman"/>
          <w:b w:val="0"/>
          <w:color w:val="auto"/>
          <w:sz w:val="24"/>
          <w:szCs w:val="24"/>
        </w:rPr>
        <w:t>Sudipa Maity (</w:t>
      </w:r>
      <w:r>
        <w:rPr>
          <w:rStyle w:val="Heading1Char"/>
          <w:rFonts w:ascii="Times New Roman" w:hAnsi="Times New Roman" w:cs="Times New Roman"/>
          <w:b w:val="0"/>
          <w:color w:val="auto"/>
          <w:sz w:val="24"/>
          <w:szCs w:val="24"/>
        </w:rPr>
        <w:t>Defended on 11</w:t>
      </w:r>
      <w:r w:rsidRPr="0049122A">
        <w:rPr>
          <w:rStyle w:val="Heading1Char"/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th</w:t>
      </w:r>
      <w:r>
        <w:rPr>
          <w:rStyle w:val="Heading1Char"/>
          <w:rFonts w:ascii="Times New Roman" w:hAnsi="Times New Roman" w:cs="Times New Roman"/>
          <w:b w:val="0"/>
          <w:color w:val="auto"/>
          <w:sz w:val="24"/>
          <w:szCs w:val="24"/>
        </w:rPr>
        <w:t xml:space="preserve"> May 2020</w:t>
      </w:r>
      <w:r w:rsidRPr="0049122A">
        <w:rPr>
          <w:rStyle w:val="Heading1Char"/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p w:rsidR="0049122A" w:rsidRDefault="0049122A" w:rsidP="0049122A">
      <w:pPr>
        <w:spacing w:after="0"/>
        <w:jc w:val="both"/>
        <w:rPr>
          <w:rStyle w:val="Heading1Char"/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49122A" w:rsidRPr="0049122A" w:rsidRDefault="0049122A" w:rsidP="0049122A">
      <w:pPr>
        <w:spacing w:after="0"/>
        <w:ind w:firstLine="360"/>
        <w:jc w:val="both"/>
        <w:rPr>
          <w:rStyle w:val="Heading1Char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9122A">
        <w:rPr>
          <w:rStyle w:val="Heading1Char"/>
          <w:rFonts w:ascii="Times New Roman" w:hAnsi="Times New Roman" w:cs="Times New Roman"/>
          <w:color w:val="auto"/>
          <w:sz w:val="24"/>
          <w:szCs w:val="24"/>
          <w:u w:val="single"/>
        </w:rPr>
        <w:t>Ongoing</w:t>
      </w:r>
    </w:p>
    <w:p w:rsidR="0049122A" w:rsidRDefault="0049122A" w:rsidP="0049122A">
      <w:pPr>
        <w:pStyle w:val="ListParagraph"/>
        <w:numPr>
          <w:ilvl w:val="0"/>
          <w:numId w:val="10"/>
        </w:numPr>
        <w:jc w:val="both"/>
        <w:rPr>
          <w:rStyle w:val="Heading1Char"/>
          <w:rFonts w:ascii="Times New Roman" w:hAnsi="Times New Roman" w:cs="Times New Roman"/>
          <w:b w:val="0"/>
          <w:color w:val="auto"/>
          <w:sz w:val="24"/>
          <w:szCs w:val="24"/>
        </w:rPr>
      </w:pPr>
      <w:r w:rsidRPr="0049122A">
        <w:rPr>
          <w:rStyle w:val="Heading1Char"/>
          <w:rFonts w:ascii="Times New Roman" w:hAnsi="Times New Roman" w:cs="Times New Roman"/>
          <w:b w:val="0"/>
          <w:color w:val="auto"/>
          <w:sz w:val="24"/>
          <w:szCs w:val="24"/>
        </w:rPr>
        <w:t>Kuldip Giri</w:t>
      </w:r>
    </w:p>
    <w:p w:rsidR="0049122A" w:rsidRDefault="0049122A" w:rsidP="0049122A">
      <w:pPr>
        <w:pStyle w:val="ListParagraph"/>
        <w:numPr>
          <w:ilvl w:val="0"/>
          <w:numId w:val="10"/>
        </w:numPr>
        <w:jc w:val="both"/>
        <w:rPr>
          <w:rStyle w:val="Heading1Char"/>
          <w:rFonts w:ascii="Times New Roman" w:hAnsi="Times New Roman" w:cs="Times New Roman"/>
          <w:b w:val="0"/>
          <w:color w:val="auto"/>
          <w:sz w:val="24"/>
          <w:szCs w:val="24"/>
        </w:rPr>
      </w:pPr>
      <w:r w:rsidRPr="0049122A">
        <w:rPr>
          <w:rStyle w:val="Heading1Char"/>
          <w:rFonts w:ascii="Times New Roman" w:hAnsi="Times New Roman" w:cs="Times New Roman"/>
          <w:b w:val="0"/>
          <w:color w:val="auto"/>
          <w:sz w:val="24"/>
          <w:szCs w:val="24"/>
        </w:rPr>
        <w:t>Monica Yadav</w:t>
      </w:r>
    </w:p>
    <w:p w:rsidR="0049122A" w:rsidRDefault="0049122A" w:rsidP="0049122A">
      <w:pPr>
        <w:pStyle w:val="ListParagraph"/>
        <w:numPr>
          <w:ilvl w:val="0"/>
          <w:numId w:val="10"/>
        </w:numPr>
        <w:jc w:val="both"/>
        <w:rPr>
          <w:rStyle w:val="Heading1Char"/>
          <w:rFonts w:ascii="Times New Roman" w:hAnsi="Times New Roman" w:cs="Times New Roman"/>
          <w:b w:val="0"/>
          <w:color w:val="auto"/>
          <w:sz w:val="24"/>
          <w:szCs w:val="24"/>
        </w:rPr>
      </w:pPr>
      <w:r w:rsidRPr="0049122A">
        <w:rPr>
          <w:rStyle w:val="Heading1Char"/>
          <w:rFonts w:ascii="Times New Roman" w:hAnsi="Times New Roman" w:cs="Times New Roman"/>
          <w:b w:val="0"/>
          <w:color w:val="auto"/>
          <w:sz w:val="24"/>
          <w:szCs w:val="24"/>
        </w:rPr>
        <w:t>Ayushi Kapoor</w:t>
      </w:r>
    </w:p>
    <w:p w:rsidR="0049122A" w:rsidRPr="0049122A" w:rsidRDefault="0049122A" w:rsidP="0049122A">
      <w:pPr>
        <w:pStyle w:val="ListParagraph"/>
        <w:numPr>
          <w:ilvl w:val="0"/>
          <w:numId w:val="10"/>
        </w:numPr>
        <w:jc w:val="both"/>
        <w:rPr>
          <w:rStyle w:val="Heading1Char"/>
          <w:rFonts w:ascii="Times New Roman" w:hAnsi="Times New Roman" w:cs="Times New Roman"/>
          <w:b w:val="0"/>
          <w:color w:val="auto"/>
          <w:sz w:val="24"/>
          <w:szCs w:val="24"/>
        </w:rPr>
      </w:pPr>
      <w:r w:rsidRPr="0049122A">
        <w:rPr>
          <w:rStyle w:val="Heading1Char"/>
          <w:rFonts w:ascii="Times New Roman" w:hAnsi="Times New Roman" w:cs="Times New Roman"/>
          <w:b w:val="0"/>
          <w:color w:val="auto"/>
          <w:sz w:val="24"/>
          <w:szCs w:val="24"/>
        </w:rPr>
        <w:t>Vinod Singh</w:t>
      </w:r>
    </w:p>
    <w:p w:rsidR="0049122A" w:rsidRDefault="0049122A" w:rsidP="00487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22A" w:rsidRPr="00761FC0" w:rsidRDefault="0049122A" w:rsidP="0049122A">
      <w:pPr>
        <w:jc w:val="both"/>
        <w:rPr>
          <w:rStyle w:val="Heading1Char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761FC0">
        <w:rPr>
          <w:rStyle w:val="Heading1Char"/>
          <w:rFonts w:ascii="Times New Roman" w:hAnsi="Times New Roman" w:cs="Times New Roman"/>
          <w:color w:val="auto"/>
          <w:sz w:val="24"/>
          <w:szCs w:val="24"/>
          <w:u w:val="single"/>
        </w:rPr>
        <w:t>Professional Service (Journal Reviewer and Judge of Research Activities):</w:t>
      </w:r>
    </w:p>
    <w:p w:rsidR="0049122A" w:rsidRPr="0049122A" w:rsidRDefault="0049122A" w:rsidP="0049122A">
      <w:pPr>
        <w:pStyle w:val="ListParagraph"/>
        <w:numPr>
          <w:ilvl w:val="0"/>
          <w:numId w:val="11"/>
        </w:numPr>
        <w:jc w:val="both"/>
        <w:rPr>
          <w:rFonts w:eastAsia="SimSun"/>
          <w:lang w:eastAsia="zh-CN"/>
        </w:rPr>
      </w:pPr>
      <w:r w:rsidRPr="0049122A">
        <w:rPr>
          <w:rFonts w:eastAsia="SimSun"/>
          <w:lang w:eastAsia="zh-CN"/>
        </w:rPr>
        <w:t xml:space="preserve">Food Chemistry, (2) Food Research International, </w:t>
      </w:r>
      <w:r w:rsidR="00A01189">
        <w:rPr>
          <w:rFonts w:eastAsia="SimSun"/>
          <w:lang w:eastAsia="zh-CN"/>
        </w:rPr>
        <w:t xml:space="preserve">(3)Bioanalytical Chemistry, (4) Arthritis and </w:t>
      </w:r>
      <w:r w:rsidRPr="0049122A">
        <w:rPr>
          <w:rFonts w:eastAsia="SimSun"/>
          <w:sz w:val="22"/>
          <w:szCs w:val="22"/>
          <w:lang w:eastAsia="zh-CN"/>
        </w:rPr>
        <w:t xml:space="preserve"> Rheumatism</w:t>
      </w:r>
      <w:r w:rsidRPr="0049122A">
        <w:rPr>
          <w:rFonts w:eastAsia="SimSun"/>
          <w:lang w:eastAsia="zh-CN"/>
        </w:rPr>
        <w:t>, (4</w:t>
      </w:r>
      <w:r w:rsidRPr="0049122A">
        <w:rPr>
          <w:rFonts w:eastAsia="SimSun"/>
          <w:sz w:val="22"/>
          <w:szCs w:val="22"/>
          <w:lang w:eastAsia="zh-CN"/>
        </w:rPr>
        <w:t>) PlOS ONE</w:t>
      </w:r>
      <w:r w:rsidRPr="0049122A">
        <w:rPr>
          <w:rFonts w:eastAsia="SimSun"/>
          <w:lang w:eastAsia="zh-CN"/>
        </w:rPr>
        <w:t>,</w:t>
      </w:r>
      <w:r w:rsidRPr="0049122A">
        <w:rPr>
          <w:rFonts w:eastAsia="SimSun"/>
          <w:sz w:val="22"/>
          <w:szCs w:val="22"/>
          <w:lang w:eastAsia="zh-CN"/>
        </w:rPr>
        <w:t xml:space="preserve"> </w:t>
      </w:r>
      <w:r w:rsidRPr="0049122A">
        <w:rPr>
          <w:rFonts w:eastAsia="SimSun"/>
          <w:lang w:eastAsia="zh-CN"/>
        </w:rPr>
        <w:t>(5) Journal of Dental Research, (6</w:t>
      </w:r>
      <w:r w:rsidRPr="0049122A">
        <w:rPr>
          <w:rFonts w:eastAsia="SimSun"/>
          <w:sz w:val="22"/>
          <w:szCs w:val="22"/>
          <w:lang w:eastAsia="zh-CN"/>
        </w:rPr>
        <w:t>)</w:t>
      </w:r>
      <w:r w:rsidRPr="0049122A">
        <w:rPr>
          <w:rFonts w:eastAsia="SimSun"/>
          <w:lang w:eastAsia="zh-CN"/>
        </w:rPr>
        <w:t xml:space="preserve"> Oral Diseases, (7</w:t>
      </w:r>
      <w:r w:rsidRPr="0049122A">
        <w:rPr>
          <w:rFonts w:eastAsia="SimSun"/>
          <w:sz w:val="22"/>
          <w:szCs w:val="22"/>
          <w:lang w:eastAsia="zh-CN"/>
        </w:rPr>
        <w:t>) Journal of</w:t>
      </w:r>
      <w:r w:rsidRPr="0049122A">
        <w:rPr>
          <w:rFonts w:eastAsia="SimSun"/>
          <w:lang w:eastAsia="zh-CN"/>
        </w:rPr>
        <w:t xml:space="preserve"> Visualized Experiments and, (8</w:t>
      </w:r>
      <w:r w:rsidRPr="0049122A">
        <w:rPr>
          <w:rFonts w:eastAsia="SimSun"/>
          <w:sz w:val="22"/>
          <w:szCs w:val="22"/>
          <w:lang w:eastAsia="zh-CN"/>
        </w:rPr>
        <w:t>) BMC Veterinary Science</w:t>
      </w:r>
    </w:p>
    <w:p w:rsidR="0049122A" w:rsidRDefault="0049122A" w:rsidP="0049122A">
      <w:pPr>
        <w:pStyle w:val="Heading3"/>
        <w:keepLines w:val="0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u w:val="single"/>
        </w:rPr>
      </w:pPr>
    </w:p>
    <w:p w:rsidR="00175D41" w:rsidRDefault="0049122A" w:rsidP="0049122A">
      <w:pPr>
        <w:pStyle w:val="Heading3"/>
        <w:keepLines w:val="0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175D41">
        <w:rPr>
          <w:rFonts w:ascii="Times New Roman" w:hAnsi="Times New Roman" w:cs="Times New Roman"/>
          <w:color w:val="auto"/>
          <w:sz w:val="24"/>
          <w:szCs w:val="24"/>
          <w:u w:val="single"/>
        </w:rPr>
        <w:t>Professional memberships</w:t>
      </w:r>
      <w:r w:rsidRPr="0049122A">
        <w:rPr>
          <w:rFonts w:ascii="Times New Roman" w:hAnsi="Times New Roman" w:cs="Times New Roman"/>
          <w:b w:val="0"/>
          <w:color w:val="auto"/>
        </w:rPr>
        <w:t xml:space="preserve">: </w:t>
      </w:r>
    </w:p>
    <w:p w:rsidR="0049122A" w:rsidRPr="0049122A" w:rsidRDefault="00175D41" w:rsidP="0049122A">
      <w:pPr>
        <w:pStyle w:val="Heading3"/>
        <w:keepLines w:val="0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 xml:space="preserve">Life membership for </w:t>
      </w:r>
      <w:r w:rsidR="0049122A" w:rsidRPr="0049122A">
        <w:rPr>
          <w:rFonts w:ascii="Times New Roman" w:hAnsi="Times New Roman" w:cs="Times New Roman"/>
          <w:b w:val="0"/>
          <w:color w:val="auto"/>
        </w:rPr>
        <w:t>Odisha Veterinary Association and Proteomics Society of India.</w:t>
      </w:r>
      <w:proofErr w:type="gramEnd"/>
    </w:p>
    <w:p w:rsidR="0049122A" w:rsidRPr="0049122A" w:rsidRDefault="0049122A" w:rsidP="0049122A">
      <w:pPr>
        <w:pStyle w:val="ListParagraph"/>
        <w:jc w:val="both"/>
        <w:rPr>
          <w:rFonts w:eastAsia="SimSun"/>
          <w:lang w:eastAsia="zh-CN"/>
        </w:rPr>
      </w:pPr>
    </w:p>
    <w:p w:rsidR="0049122A" w:rsidRPr="00761FC0" w:rsidRDefault="00761FC0" w:rsidP="004912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FC0">
        <w:rPr>
          <w:rFonts w:ascii="Times New Roman" w:hAnsi="Times New Roman" w:cs="Times New Roman"/>
          <w:b/>
          <w:sz w:val="24"/>
          <w:szCs w:val="24"/>
          <w:u w:val="single"/>
        </w:rPr>
        <w:t>Administrative Responsibilities</w:t>
      </w:r>
    </w:p>
    <w:p w:rsidR="0049122A" w:rsidRDefault="00761FC0" w:rsidP="00761FC0">
      <w:pPr>
        <w:pStyle w:val="ListParagraph"/>
        <w:numPr>
          <w:ilvl w:val="0"/>
          <w:numId w:val="13"/>
        </w:numPr>
        <w:jc w:val="both"/>
        <w:rPr>
          <w:b/>
          <w:u w:val="single"/>
        </w:rPr>
      </w:pPr>
      <w:r>
        <w:rPr>
          <w:b/>
          <w:u w:val="single"/>
        </w:rPr>
        <w:t>Institute Level</w:t>
      </w:r>
    </w:p>
    <w:p w:rsidR="00761FC0" w:rsidRDefault="00761FC0" w:rsidP="00761FC0">
      <w:pPr>
        <w:pStyle w:val="ListParagraph"/>
        <w:ind w:left="1080"/>
        <w:jc w:val="both"/>
      </w:pPr>
      <w:r w:rsidRPr="00761FC0">
        <w:t>Associate Dean of Students’ Welfare (Student Wellness): 28</w:t>
      </w:r>
      <w:r w:rsidRPr="00761FC0">
        <w:rPr>
          <w:vertAlign w:val="superscript"/>
        </w:rPr>
        <w:t>th</w:t>
      </w:r>
      <w:r w:rsidRPr="00761FC0">
        <w:t xml:space="preserve"> February- to date</w:t>
      </w:r>
    </w:p>
    <w:p w:rsidR="00761FC0" w:rsidRDefault="00761FC0" w:rsidP="00761FC0">
      <w:pPr>
        <w:pStyle w:val="ListParagraph"/>
        <w:ind w:left="1080"/>
        <w:jc w:val="both"/>
      </w:pPr>
      <w:r w:rsidRPr="00761FC0">
        <w:t>Chief Warden, Rajiv Bhawan (2018-Present)</w:t>
      </w:r>
    </w:p>
    <w:p w:rsidR="00761FC0" w:rsidRPr="00761FC0" w:rsidRDefault="00761FC0" w:rsidP="00761FC0">
      <w:pPr>
        <w:pStyle w:val="ListParagraph"/>
        <w:ind w:left="1080"/>
        <w:jc w:val="both"/>
      </w:pPr>
      <w:r w:rsidRPr="00761FC0">
        <w:t>Faculty Advisor, E Summit (2018-present)</w:t>
      </w:r>
    </w:p>
    <w:p w:rsidR="00761FC0" w:rsidRPr="00761FC0" w:rsidRDefault="00761FC0" w:rsidP="00761FC0">
      <w:pPr>
        <w:pStyle w:val="ListParagraph"/>
        <w:ind w:left="1080"/>
        <w:jc w:val="both"/>
      </w:pPr>
      <w:r w:rsidRPr="00761FC0">
        <w:t>Warden, Rajiv Bhawan (2016-2018)</w:t>
      </w:r>
    </w:p>
    <w:p w:rsidR="00761FC0" w:rsidRPr="00761FC0" w:rsidRDefault="00761FC0" w:rsidP="00761FC0">
      <w:pPr>
        <w:pStyle w:val="ListParagraph"/>
        <w:ind w:left="1080"/>
        <w:jc w:val="both"/>
      </w:pPr>
      <w:r w:rsidRPr="00761FC0">
        <w:t>Faculty Advisor, Students Cricket Club (2016-2017)</w:t>
      </w:r>
    </w:p>
    <w:p w:rsidR="00761FC0" w:rsidRDefault="00761FC0" w:rsidP="00761FC0">
      <w:pPr>
        <w:pStyle w:val="ListParagraph"/>
        <w:ind w:left="1080"/>
        <w:jc w:val="both"/>
      </w:pPr>
      <w:r w:rsidRPr="00761FC0">
        <w:t>Faculty Advisor, Sangram (IITR Sports festival) for 2017</w:t>
      </w:r>
      <w:r>
        <w:t xml:space="preserve"> and 2018</w:t>
      </w:r>
    </w:p>
    <w:p w:rsidR="00761FC0" w:rsidRPr="00761FC0" w:rsidRDefault="00761FC0" w:rsidP="00761FC0">
      <w:pPr>
        <w:pStyle w:val="ListParagraph"/>
        <w:ind w:left="1080"/>
        <w:jc w:val="both"/>
      </w:pPr>
      <w:r w:rsidRPr="00761FC0">
        <w:t>Player, Institute Cricket Team (2014-present)</w:t>
      </w:r>
    </w:p>
    <w:p w:rsidR="00761FC0" w:rsidRDefault="00761FC0" w:rsidP="00761FC0">
      <w:pPr>
        <w:jc w:val="both"/>
        <w:rPr>
          <w:rFonts w:eastAsia="Times New Roman"/>
        </w:rPr>
      </w:pPr>
    </w:p>
    <w:p w:rsidR="00761FC0" w:rsidRDefault="00761FC0" w:rsidP="00761FC0">
      <w:pPr>
        <w:pStyle w:val="ListParagraph"/>
        <w:numPr>
          <w:ilvl w:val="0"/>
          <w:numId w:val="13"/>
        </w:numPr>
        <w:jc w:val="both"/>
        <w:rPr>
          <w:b/>
          <w:u w:val="single"/>
        </w:rPr>
      </w:pPr>
      <w:r>
        <w:rPr>
          <w:b/>
          <w:u w:val="single"/>
        </w:rPr>
        <w:t>Department Level</w:t>
      </w:r>
    </w:p>
    <w:p w:rsidR="00761FC0" w:rsidRDefault="00761FC0" w:rsidP="00761FC0">
      <w:pPr>
        <w:pStyle w:val="ListParagraph"/>
        <w:ind w:left="1080"/>
        <w:jc w:val="both"/>
      </w:pPr>
      <w:proofErr w:type="gramStart"/>
      <w:r w:rsidRPr="00761FC0">
        <w:t>Member, Department of Research Committee (2016-Present).</w:t>
      </w:r>
      <w:proofErr w:type="gramEnd"/>
    </w:p>
    <w:p w:rsidR="00761FC0" w:rsidRDefault="00761FC0" w:rsidP="00761FC0">
      <w:pPr>
        <w:pStyle w:val="ListParagraph"/>
        <w:ind w:left="1080"/>
        <w:jc w:val="both"/>
      </w:pPr>
      <w:proofErr w:type="gramStart"/>
      <w:r w:rsidRPr="00761FC0">
        <w:t>Member and Veterinarian, Institute Animal Ethics Committee (2017-Present).</w:t>
      </w:r>
      <w:proofErr w:type="gramEnd"/>
    </w:p>
    <w:p w:rsidR="00761FC0" w:rsidRPr="00761FC0" w:rsidRDefault="00761FC0" w:rsidP="00761FC0">
      <w:pPr>
        <w:pStyle w:val="ListParagraph"/>
        <w:ind w:left="1080"/>
        <w:jc w:val="both"/>
      </w:pPr>
      <w:proofErr w:type="gramStart"/>
      <w:r w:rsidRPr="00761FC0">
        <w:t>Member, Department Administrative Committee (2019-Present).</w:t>
      </w:r>
      <w:proofErr w:type="gramEnd"/>
    </w:p>
    <w:p w:rsidR="00761FC0" w:rsidRDefault="00761FC0" w:rsidP="00761FC0">
      <w:pPr>
        <w:pStyle w:val="ListParagraph"/>
        <w:ind w:left="1080"/>
        <w:jc w:val="both"/>
      </w:pPr>
      <w:r w:rsidRPr="00761FC0">
        <w:t>Member, Departmental Facult</w:t>
      </w:r>
      <w:r>
        <w:t>y Search Committee (2016-2019</w:t>
      </w:r>
      <w:r w:rsidRPr="00761FC0">
        <w:t>)</w:t>
      </w:r>
      <w:r>
        <w:t>.</w:t>
      </w:r>
    </w:p>
    <w:p w:rsidR="00761FC0" w:rsidRPr="00761FC0" w:rsidRDefault="00761FC0" w:rsidP="00761FC0">
      <w:pPr>
        <w:pStyle w:val="ListParagraph"/>
        <w:ind w:left="1080"/>
        <w:jc w:val="both"/>
      </w:pPr>
      <w:r w:rsidRPr="00761FC0">
        <w:t>OC, Old Biotechnology Building (2019-Present)</w:t>
      </w:r>
    </w:p>
    <w:p w:rsidR="00761FC0" w:rsidRDefault="00761FC0" w:rsidP="00761FC0">
      <w:pPr>
        <w:pStyle w:val="ListParagraph"/>
        <w:ind w:left="1080"/>
        <w:jc w:val="both"/>
      </w:pPr>
    </w:p>
    <w:p w:rsidR="00761FC0" w:rsidRDefault="00761FC0" w:rsidP="00761FC0">
      <w:pPr>
        <w:pStyle w:val="ListParagraph"/>
        <w:ind w:left="1080"/>
        <w:jc w:val="both"/>
      </w:pPr>
    </w:p>
    <w:p w:rsidR="0049122A" w:rsidRPr="00175D41" w:rsidRDefault="0049122A" w:rsidP="00175D41">
      <w:pPr>
        <w:rPr>
          <w:rFonts w:ascii="Times New Roman" w:hAnsi="Times New Roman" w:cs="Times New Roman"/>
          <w:sz w:val="24"/>
          <w:szCs w:val="24"/>
        </w:rPr>
      </w:pPr>
      <w:r w:rsidRPr="00175D41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  <w:r w:rsidRPr="00175D41">
        <w:rPr>
          <w:rFonts w:ascii="Times New Roman" w:hAnsi="Times New Roman" w:cs="Times New Roman"/>
          <w:sz w:val="24"/>
          <w:szCs w:val="24"/>
        </w:rPr>
        <w:t>:</w:t>
      </w:r>
    </w:p>
    <w:p w:rsidR="0049122A" w:rsidRPr="00175D41" w:rsidRDefault="0049122A" w:rsidP="0049122A">
      <w:pPr>
        <w:spacing w:after="0"/>
        <w:jc w:val="both"/>
        <w:rPr>
          <w:rFonts w:ascii="Times New Roman" w:hAnsi="Times New Roman" w:cs="Times New Roman"/>
        </w:rPr>
      </w:pPr>
      <w:r w:rsidRPr="00175D41">
        <w:rPr>
          <w:rFonts w:ascii="Times New Roman" w:hAnsi="Times New Roman" w:cs="Times New Roman"/>
        </w:rPr>
        <w:t>DOB: 30/06/1978</w:t>
      </w:r>
    </w:p>
    <w:p w:rsidR="0049122A" w:rsidRPr="00175D41" w:rsidRDefault="0049122A" w:rsidP="0049122A">
      <w:pPr>
        <w:spacing w:after="0"/>
        <w:jc w:val="both"/>
        <w:rPr>
          <w:rFonts w:ascii="Times New Roman" w:hAnsi="Times New Roman" w:cs="Times New Roman"/>
        </w:rPr>
      </w:pPr>
      <w:r w:rsidRPr="00175D41">
        <w:rPr>
          <w:rFonts w:ascii="Times New Roman" w:hAnsi="Times New Roman" w:cs="Times New Roman"/>
        </w:rPr>
        <w:t>Sex: Male,</w:t>
      </w:r>
    </w:p>
    <w:p w:rsidR="0049122A" w:rsidRPr="00175D41" w:rsidRDefault="0049122A" w:rsidP="0049122A">
      <w:pPr>
        <w:spacing w:after="0"/>
        <w:jc w:val="both"/>
        <w:rPr>
          <w:rFonts w:ascii="Times New Roman" w:hAnsi="Times New Roman" w:cs="Times New Roman"/>
        </w:rPr>
      </w:pPr>
      <w:r w:rsidRPr="00175D41">
        <w:rPr>
          <w:rFonts w:ascii="Times New Roman" w:hAnsi="Times New Roman" w:cs="Times New Roman"/>
        </w:rPr>
        <w:t xml:space="preserve"> Email: (O) kiran.ambatipudi@bt.iitr.ac.in  </w:t>
      </w:r>
    </w:p>
    <w:p w:rsidR="0049122A" w:rsidRPr="00175D41" w:rsidRDefault="0049122A" w:rsidP="0049122A">
      <w:pPr>
        <w:spacing w:after="0"/>
        <w:jc w:val="both"/>
        <w:rPr>
          <w:rStyle w:val="Hyperlink"/>
          <w:rFonts w:ascii="Times New Roman" w:hAnsi="Times New Roman" w:cs="Times New Roman"/>
        </w:rPr>
      </w:pPr>
      <w:r w:rsidRPr="00175D41">
        <w:rPr>
          <w:rFonts w:ascii="Times New Roman" w:hAnsi="Times New Roman" w:cs="Times New Roman"/>
        </w:rPr>
        <w:t>(P) srinivaskiran78@gmail.com</w:t>
      </w:r>
      <w:r w:rsidRPr="00175D41">
        <w:rPr>
          <w:rStyle w:val="Hyperlink"/>
          <w:rFonts w:ascii="Times New Roman" w:hAnsi="Times New Roman" w:cs="Times New Roman"/>
        </w:rPr>
        <w:t xml:space="preserve"> </w:t>
      </w:r>
    </w:p>
    <w:p w:rsidR="0049122A" w:rsidRPr="00175D41" w:rsidRDefault="0049122A" w:rsidP="0049122A">
      <w:pPr>
        <w:spacing w:after="0"/>
        <w:jc w:val="both"/>
        <w:rPr>
          <w:rFonts w:ascii="Times New Roman" w:hAnsi="Times New Roman" w:cs="Times New Roman"/>
        </w:rPr>
      </w:pPr>
      <w:r w:rsidRPr="00175D41">
        <w:rPr>
          <w:rStyle w:val="Hyperlink"/>
          <w:rFonts w:ascii="Times New Roman" w:hAnsi="Times New Roman" w:cs="Times New Roman"/>
        </w:rPr>
        <w:t xml:space="preserve"> </w:t>
      </w:r>
      <w:r w:rsidRPr="00175D41">
        <w:rPr>
          <w:rFonts w:ascii="Times New Roman" w:hAnsi="Times New Roman" w:cs="Times New Roman"/>
        </w:rPr>
        <w:t>Phone: (O): 01332-28486, 07895710633(M)</w:t>
      </w:r>
    </w:p>
    <w:p w:rsidR="0049122A" w:rsidRDefault="0049122A" w:rsidP="0049122A">
      <w:pPr>
        <w:jc w:val="both"/>
      </w:pPr>
    </w:p>
    <w:p w:rsidR="0049122A" w:rsidRPr="0048735B" w:rsidRDefault="0049122A" w:rsidP="00487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122A" w:rsidRPr="0048735B" w:rsidSect="001B7625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04" w:rsidRDefault="002F1E04" w:rsidP="00D33DB4">
      <w:pPr>
        <w:spacing w:after="0" w:line="240" w:lineRule="auto"/>
      </w:pPr>
      <w:r>
        <w:separator/>
      </w:r>
    </w:p>
  </w:endnote>
  <w:endnote w:type="continuationSeparator" w:id="0">
    <w:p w:rsidR="002F1E04" w:rsidRDefault="002F1E04" w:rsidP="00D3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995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22A" w:rsidRDefault="004912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E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122A" w:rsidRDefault="00491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04" w:rsidRDefault="002F1E04" w:rsidP="00D33DB4">
      <w:pPr>
        <w:spacing w:after="0" w:line="240" w:lineRule="auto"/>
      </w:pPr>
      <w:r>
        <w:separator/>
      </w:r>
    </w:p>
  </w:footnote>
  <w:footnote w:type="continuationSeparator" w:id="0">
    <w:p w:rsidR="002F1E04" w:rsidRDefault="002F1E04" w:rsidP="00D3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6EE"/>
    <w:multiLevelType w:val="hybridMultilevel"/>
    <w:tmpl w:val="91144EE4"/>
    <w:lvl w:ilvl="0" w:tplc="E1C020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A5D85"/>
    <w:multiLevelType w:val="hybridMultilevel"/>
    <w:tmpl w:val="EAA2E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6628B"/>
    <w:multiLevelType w:val="hybridMultilevel"/>
    <w:tmpl w:val="92B22CD2"/>
    <w:lvl w:ilvl="0" w:tplc="D0A858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A4ADB"/>
    <w:multiLevelType w:val="hybridMultilevel"/>
    <w:tmpl w:val="5B6CB6EA"/>
    <w:lvl w:ilvl="0" w:tplc="BEEAC2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6415B2"/>
    <w:multiLevelType w:val="hybridMultilevel"/>
    <w:tmpl w:val="1ECE22F8"/>
    <w:lvl w:ilvl="0" w:tplc="CC4C12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7E4E5A"/>
    <w:multiLevelType w:val="hybridMultilevel"/>
    <w:tmpl w:val="AE1E3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82909"/>
    <w:multiLevelType w:val="hybridMultilevel"/>
    <w:tmpl w:val="F4CE1E58"/>
    <w:lvl w:ilvl="0" w:tplc="C9DA29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C137B4"/>
    <w:multiLevelType w:val="hybridMultilevel"/>
    <w:tmpl w:val="101A3404"/>
    <w:lvl w:ilvl="0" w:tplc="1D629E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05853"/>
    <w:multiLevelType w:val="hybridMultilevel"/>
    <w:tmpl w:val="E88616AA"/>
    <w:lvl w:ilvl="0" w:tplc="2432FEE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64248AD"/>
    <w:multiLevelType w:val="hybridMultilevel"/>
    <w:tmpl w:val="98440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993711"/>
    <w:multiLevelType w:val="hybridMultilevel"/>
    <w:tmpl w:val="9FF4F1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9A5D85"/>
    <w:multiLevelType w:val="hybridMultilevel"/>
    <w:tmpl w:val="349C9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9B6C94"/>
    <w:multiLevelType w:val="hybridMultilevel"/>
    <w:tmpl w:val="0346CCF6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wszA0tzAxNTM2NTRU0lEKTi0uzszPAymwrAUAZDEJsCwAAAA="/>
  </w:docVars>
  <w:rsids>
    <w:rsidRoot w:val="004057AB"/>
    <w:rsid w:val="00006D49"/>
    <w:rsid w:val="0006192E"/>
    <w:rsid w:val="00091AAF"/>
    <w:rsid w:val="000C1357"/>
    <w:rsid w:val="000E0DB7"/>
    <w:rsid w:val="000F1F11"/>
    <w:rsid w:val="00121888"/>
    <w:rsid w:val="00146D7E"/>
    <w:rsid w:val="001519DE"/>
    <w:rsid w:val="00173145"/>
    <w:rsid w:val="00175D41"/>
    <w:rsid w:val="00190555"/>
    <w:rsid w:val="001A2C46"/>
    <w:rsid w:val="001B7625"/>
    <w:rsid w:val="002134D6"/>
    <w:rsid w:val="002314EA"/>
    <w:rsid w:val="002D38DC"/>
    <w:rsid w:val="002F1E04"/>
    <w:rsid w:val="00341FFF"/>
    <w:rsid w:val="00354053"/>
    <w:rsid w:val="0036303D"/>
    <w:rsid w:val="00372ABD"/>
    <w:rsid w:val="00377E35"/>
    <w:rsid w:val="003C5CCA"/>
    <w:rsid w:val="00401DB6"/>
    <w:rsid w:val="004057AB"/>
    <w:rsid w:val="004707FE"/>
    <w:rsid w:val="00471AAA"/>
    <w:rsid w:val="0048735B"/>
    <w:rsid w:val="0049122A"/>
    <w:rsid w:val="004F07BA"/>
    <w:rsid w:val="00517181"/>
    <w:rsid w:val="00553FF0"/>
    <w:rsid w:val="005A1E33"/>
    <w:rsid w:val="006319DE"/>
    <w:rsid w:val="00652A32"/>
    <w:rsid w:val="00664C9D"/>
    <w:rsid w:val="00681F83"/>
    <w:rsid w:val="00683B9E"/>
    <w:rsid w:val="006B46A9"/>
    <w:rsid w:val="006C053A"/>
    <w:rsid w:val="006C0E33"/>
    <w:rsid w:val="00757474"/>
    <w:rsid w:val="00761FC0"/>
    <w:rsid w:val="007F59EE"/>
    <w:rsid w:val="00814B2F"/>
    <w:rsid w:val="009121E8"/>
    <w:rsid w:val="00946A15"/>
    <w:rsid w:val="0097632B"/>
    <w:rsid w:val="00981BBA"/>
    <w:rsid w:val="009C0F11"/>
    <w:rsid w:val="009D1283"/>
    <w:rsid w:val="00A01189"/>
    <w:rsid w:val="00A71565"/>
    <w:rsid w:val="00A91CB8"/>
    <w:rsid w:val="00AA393F"/>
    <w:rsid w:val="00AB79B1"/>
    <w:rsid w:val="00AD2236"/>
    <w:rsid w:val="00AF27D5"/>
    <w:rsid w:val="00B14187"/>
    <w:rsid w:val="00B706F5"/>
    <w:rsid w:val="00BE6AF3"/>
    <w:rsid w:val="00C01BCF"/>
    <w:rsid w:val="00C23BB8"/>
    <w:rsid w:val="00C4751B"/>
    <w:rsid w:val="00CA7FF6"/>
    <w:rsid w:val="00CE1E95"/>
    <w:rsid w:val="00D216EC"/>
    <w:rsid w:val="00D27538"/>
    <w:rsid w:val="00D33DB4"/>
    <w:rsid w:val="00D507C8"/>
    <w:rsid w:val="00D57B78"/>
    <w:rsid w:val="00DB76D9"/>
    <w:rsid w:val="00DC1D8B"/>
    <w:rsid w:val="00E33C16"/>
    <w:rsid w:val="00EA0792"/>
    <w:rsid w:val="00ED0F2B"/>
    <w:rsid w:val="00F671D4"/>
    <w:rsid w:val="00FA28B7"/>
    <w:rsid w:val="00FE0C48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7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2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8735B"/>
    <w:pPr>
      <w:keepNext/>
      <w:suppressAutoHyphens/>
      <w:autoSpaceDE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28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3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357"/>
    <w:rPr>
      <w:b/>
      <w:bCs/>
    </w:rPr>
  </w:style>
  <w:style w:type="character" w:styleId="Emphasis">
    <w:name w:val="Emphasis"/>
    <w:basedOn w:val="DefaultParagraphFont"/>
    <w:uiPriority w:val="20"/>
    <w:qFormat/>
    <w:rsid w:val="000C1357"/>
    <w:rPr>
      <w:i/>
      <w:iCs/>
    </w:rPr>
  </w:style>
  <w:style w:type="character" w:customStyle="1" w:styleId="apple-style-span">
    <w:name w:val="apple-style-span"/>
    <w:basedOn w:val="DefaultParagraphFont"/>
    <w:uiPriority w:val="99"/>
    <w:rsid w:val="000C1357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9D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3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DB4"/>
  </w:style>
  <w:style w:type="paragraph" w:styleId="Footer">
    <w:name w:val="footer"/>
    <w:basedOn w:val="Normal"/>
    <w:link w:val="FooterChar"/>
    <w:uiPriority w:val="99"/>
    <w:unhideWhenUsed/>
    <w:rsid w:val="00D33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DB4"/>
  </w:style>
  <w:style w:type="character" w:customStyle="1" w:styleId="Heading5Char">
    <w:name w:val="Heading 5 Char"/>
    <w:basedOn w:val="DefaultParagraphFont"/>
    <w:link w:val="Heading5"/>
    <w:rsid w:val="0048735B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FR2">
    <w:name w:val="FR2"/>
    <w:rsid w:val="0048735B"/>
    <w:pPr>
      <w:widowControl w:val="0"/>
      <w:spacing w:before="320"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487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2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7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2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8735B"/>
    <w:pPr>
      <w:keepNext/>
      <w:suppressAutoHyphens/>
      <w:autoSpaceDE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28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3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357"/>
    <w:rPr>
      <w:b/>
      <w:bCs/>
    </w:rPr>
  </w:style>
  <w:style w:type="character" w:styleId="Emphasis">
    <w:name w:val="Emphasis"/>
    <w:basedOn w:val="DefaultParagraphFont"/>
    <w:uiPriority w:val="20"/>
    <w:qFormat/>
    <w:rsid w:val="000C1357"/>
    <w:rPr>
      <w:i/>
      <w:iCs/>
    </w:rPr>
  </w:style>
  <w:style w:type="character" w:customStyle="1" w:styleId="apple-style-span">
    <w:name w:val="apple-style-span"/>
    <w:basedOn w:val="DefaultParagraphFont"/>
    <w:uiPriority w:val="99"/>
    <w:rsid w:val="000C1357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9D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3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DB4"/>
  </w:style>
  <w:style w:type="paragraph" w:styleId="Footer">
    <w:name w:val="footer"/>
    <w:basedOn w:val="Normal"/>
    <w:link w:val="FooterChar"/>
    <w:uiPriority w:val="99"/>
    <w:unhideWhenUsed/>
    <w:rsid w:val="00D33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DB4"/>
  </w:style>
  <w:style w:type="character" w:customStyle="1" w:styleId="Heading5Char">
    <w:name w:val="Heading 5 Char"/>
    <w:basedOn w:val="DefaultParagraphFont"/>
    <w:link w:val="Heading5"/>
    <w:rsid w:val="0048735B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FR2">
    <w:name w:val="FR2"/>
    <w:rsid w:val="0048735B"/>
    <w:pPr>
      <w:widowControl w:val="0"/>
      <w:spacing w:before="320"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487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2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2020-05-12T07:32:00Z</cp:lastPrinted>
  <dcterms:created xsi:type="dcterms:W3CDTF">2020-05-09T07:51:00Z</dcterms:created>
  <dcterms:modified xsi:type="dcterms:W3CDTF">2020-05-21T06:38:00Z</dcterms:modified>
</cp:coreProperties>
</file>